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25671" w14:textId="655B4ADD" w:rsidR="00CD48EE" w:rsidRDefault="00217F0D" w:rsidP="00F11457">
      <w:pPr>
        <w:spacing w:after="0" w:line="240" w:lineRule="auto"/>
        <w:rPr>
          <w:b/>
          <w:bCs/>
        </w:rPr>
      </w:pPr>
      <w:r w:rsidRPr="00BC1B55">
        <w:rPr>
          <w:b/>
          <w:bCs/>
        </w:rPr>
        <w:t>PROWEIN</w:t>
      </w:r>
      <w:r>
        <w:rPr>
          <w:b/>
          <w:bCs/>
        </w:rPr>
        <w:t xml:space="preserve"> </w:t>
      </w:r>
      <w:r w:rsidR="000A6193" w:rsidRPr="000A6193">
        <w:rPr>
          <w:b/>
          <w:bCs/>
        </w:rPr>
        <w:t xml:space="preserve">DÜSSELDORF </w:t>
      </w:r>
      <w:r>
        <w:rPr>
          <w:b/>
          <w:bCs/>
        </w:rPr>
        <w:t>15.-17.3.2026</w:t>
      </w:r>
    </w:p>
    <w:p w14:paraId="54B590BB" w14:textId="77777777" w:rsidR="0019147B" w:rsidRDefault="0019147B" w:rsidP="00F11457">
      <w:pPr>
        <w:spacing w:after="0" w:line="240" w:lineRule="auto"/>
      </w:pPr>
    </w:p>
    <w:p w14:paraId="64F4FAB8" w14:textId="0DBE32F5" w:rsidR="00090A42" w:rsidRDefault="00090A42" w:rsidP="00F11457">
      <w:pPr>
        <w:spacing w:after="0" w:line="240" w:lineRule="auto"/>
      </w:pPr>
      <w:r w:rsidRPr="00090A42">
        <w:t>Třídenní mezinárodní vinařský veletrh s více než 30letou tradicí vstupuje do nové éry. Letos přichází s</w:t>
      </w:r>
      <w:r w:rsidRPr="00090A42">
        <w:rPr>
          <w:rFonts w:ascii="Arial" w:hAnsi="Arial" w:cs="Arial"/>
        </w:rPr>
        <w:t> </w:t>
      </w:r>
      <w:r w:rsidRPr="00090A42">
        <w:t>kompaktn</w:t>
      </w:r>
      <w:r w:rsidRPr="00090A42">
        <w:rPr>
          <w:rFonts w:ascii="Aptos" w:hAnsi="Aptos" w:cs="Aptos"/>
        </w:rPr>
        <w:t>ě</w:t>
      </w:r>
      <w:r w:rsidRPr="00090A42">
        <w:t>j</w:t>
      </w:r>
      <w:r w:rsidRPr="00090A42">
        <w:rPr>
          <w:rFonts w:ascii="Aptos" w:hAnsi="Aptos" w:cs="Aptos"/>
        </w:rPr>
        <w:t>ší</w:t>
      </w:r>
      <w:r w:rsidRPr="00090A42">
        <w:t>m uspo</w:t>
      </w:r>
      <w:r w:rsidRPr="00090A42">
        <w:rPr>
          <w:rFonts w:ascii="Aptos" w:hAnsi="Aptos" w:cs="Aptos"/>
        </w:rPr>
        <w:t>řá</w:t>
      </w:r>
      <w:r w:rsidRPr="00090A42">
        <w:t>d</w:t>
      </w:r>
      <w:r w:rsidRPr="00090A42">
        <w:rPr>
          <w:rFonts w:ascii="Aptos" w:hAnsi="Aptos" w:cs="Aptos"/>
        </w:rPr>
        <w:t>á</w:t>
      </w:r>
      <w:r w:rsidRPr="00090A42">
        <w:t>n</w:t>
      </w:r>
      <w:r w:rsidRPr="00090A42">
        <w:rPr>
          <w:rFonts w:ascii="Aptos" w:hAnsi="Aptos" w:cs="Aptos"/>
        </w:rPr>
        <w:t>í</w:t>
      </w:r>
      <w:r w:rsidRPr="00090A42">
        <w:t>m hal</w:t>
      </w:r>
      <w:r w:rsidR="0075383C">
        <w:t xml:space="preserve"> a novým </w:t>
      </w:r>
      <w:r w:rsidRPr="00090A42">
        <w:t>vizu</w:t>
      </w:r>
      <w:r w:rsidRPr="00090A42">
        <w:rPr>
          <w:rFonts w:ascii="Aptos" w:hAnsi="Aptos" w:cs="Aptos"/>
        </w:rPr>
        <w:t>á</w:t>
      </w:r>
      <w:r w:rsidRPr="00090A42">
        <w:t>ln</w:t>
      </w:r>
      <w:r w:rsidRPr="00090A42">
        <w:rPr>
          <w:rFonts w:ascii="Aptos" w:hAnsi="Aptos" w:cs="Aptos"/>
        </w:rPr>
        <w:t>í</w:t>
      </w:r>
      <w:r w:rsidRPr="00090A42">
        <w:t>m stylem</w:t>
      </w:r>
      <w:r w:rsidR="0075383C">
        <w:t xml:space="preserve">, </w:t>
      </w:r>
      <w:r w:rsidRPr="00090A42">
        <w:t xml:space="preserve">který odráží jeho ambici být skutečným </w:t>
      </w:r>
      <w:r w:rsidRPr="00090A42">
        <w:rPr>
          <w:b/>
          <w:bCs/>
        </w:rPr>
        <w:t xml:space="preserve">globálním </w:t>
      </w:r>
      <w:proofErr w:type="spellStart"/>
      <w:r w:rsidRPr="00090A42">
        <w:rPr>
          <w:b/>
          <w:bCs/>
        </w:rPr>
        <w:t>hubem</w:t>
      </w:r>
      <w:proofErr w:type="spellEnd"/>
      <w:r w:rsidRPr="00090A42">
        <w:t xml:space="preserve"> pro svět vína.</w:t>
      </w:r>
      <w:r>
        <w:t xml:space="preserve"> </w:t>
      </w:r>
    </w:p>
    <w:p w14:paraId="11F4E176" w14:textId="77777777" w:rsidR="00F11457" w:rsidRDefault="00F11457" w:rsidP="00F11457">
      <w:pPr>
        <w:spacing w:after="0" w:line="240" w:lineRule="auto"/>
      </w:pPr>
    </w:p>
    <w:p w14:paraId="26638849" w14:textId="6A71080F" w:rsidR="00C2244D" w:rsidRDefault="00C2244D" w:rsidP="00F11457">
      <w:pPr>
        <w:spacing w:after="0" w:line="240" w:lineRule="auto"/>
      </w:pPr>
      <w:r>
        <w:t>O tom, že účast na veletrhu může př</w:t>
      </w:r>
      <w:r w:rsidR="00CC6AA8">
        <w:t>i</w:t>
      </w:r>
      <w:r>
        <w:t xml:space="preserve">nést obchodní úspěch, svědčí nedávno </w:t>
      </w:r>
      <w:r w:rsidRPr="00C2244D">
        <w:rPr>
          <w:b/>
          <w:bCs/>
        </w:rPr>
        <w:t>vyvezená</w:t>
      </w:r>
      <w:r>
        <w:t xml:space="preserve"> </w:t>
      </w:r>
      <w:r w:rsidRPr="00C2244D">
        <w:rPr>
          <w:b/>
          <w:bCs/>
        </w:rPr>
        <w:t>paleta</w:t>
      </w:r>
      <w:r>
        <w:t xml:space="preserve"> vín </w:t>
      </w:r>
      <w:r w:rsidRPr="00C2244D">
        <w:rPr>
          <w:b/>
          <w:bCs/>
        </w:rPr>
        <w:t>IWAYAINI</w:t>
      </w:r>
      <w:r>
        <w:t xml:space="preserve"> do Švédska </w:t>
      </w:r>
      <w:r w:rsidRPr="001C17DF">
        <w:t>na základě kontaktu z </w:t>
      </w:r>
      <w:proofErr w:type="spellStart"/>
      <w:r w:rsidRPr="001C17DF">
        <w:t>ProWein</w:t>
      </w:r>
      <w:proofErr w:type="spellEnd"/>
      <w:r w:rsidRPr="001C17DF">
        <w:t xml:space="preserve"> 2025</w:t>
      </w:r>
      <w:r w:rsidR="007924B0">
        <w:t xml:space="preserve">, příspěvek najdete na IG </w:t>
      </w:r>
      <w:r w:rsidR="00374F77">
        <w:t>p</w:t>
      </w:r>
      <w:r w:rsidR="007924B0">
        <w:t xml:space="preserve">rofilu vinařství </w:t>
      </w:r>
      <w:hyperlink r:id="rId8" w:history="1">
        <w:r w:rsidR="007924B0" w:rsidRPr="007924B0">
          <w:rPr>
            <w:rStyle w:val="Hypertextovodkaz"/>
          </w:rPr>
          <w:t>zde</w:t>
        </w:r>
      </w:hyperlink>
      <w:r w:rsidR="007924B0">
        <w:t>.</w:t>
      </w:r>
    </w:p>
    <w:p w14:paraId="679550B3" w14:textId="77777777" w:rsidR="007924B0" w:rsidRPr="00090A42" w:rsidRDefault="007924B0" w:rsidP="00F11457">
      <w:pPr>
        <w:spacing w:after="0" w:line="240" w:lineRule="auto"/>
      </w:pPr>
    </w:p>
    <w:p w14:paraId="4887FC21" w14:textId="77A0F7CB" w:rsidR="00986C8C" w:rsidRDefault="00986C8C" w:rsidP="00F11457">
      <w:pPr>
        <w:spacing w:after="0" w:line="240" w:lineRule="auto"/>
      </w:pPr>
      <w:r w:rsidRPr="00796517">
        <w:rPr>
          <w:b/>
          <w:bCs/>
        </w:rPr>
        <w:t>Společný stánek</w:t>
      </w:r>
      <w:r>
        <w:t xml:space="preserve"> </w:t>
      </w:r>
      <w:r w:rsidR="00B0680A">
        <w:t xml:space="preserve">ve velikosti </w:t>
      </w:r>
      <w:r w:rsidR="00B0680A">
        <w:rPr>
          <w:b/>
          <w:bCs/>
        </w:rPr>
        <w:t>4</w:t>
      </w:r>
      <w:r w:rsidR="00B0680A" w:rsidRPr="0013057B">
        <w:rPr>
          <w:b/>
          <w:bCs/>
        </w:rPr>
        <w:t>2 m</w:t>
      </w:r>
      <w:r w:rsidR="00B0680A" w:rsidRPr="0013057B">
        <w:rPr>
          <w:b/>
          <w:bCs/>
          <w:vertAlign w:val="superscript"/>
        </w:rPr>
        <w:t>2</w:t>
      </w:r>
      <w:r w:rsidR="00B0680A">
        <w:t xml:space="preserve"> </w:t>
      </w:r>
      <w:r>
        <w:t>moravských a českých vinařů organizujeme již po čtvrté</w:t>
      </w:r>
      <w:r w:rsidR="0075383C">
        <w:t>,</w:t>
      </w:r>
      <w:r>
        <w:t xml:space="preserve"> tentokrát </w:t>
      </w:r>
      <w:r w:rsidRPr="004A01B6">
        <w:rPr>
          <w:b/>
          <w:bCs/>
        </w:rPr>
        <w:t>v pavilonu 3</w:t>
      </w:r>
      <w:r w:rsidR="005777ED">
        <w:t xml:space="preserve"> </w:t>
      </w:r>
      <w:r w:rsidR="00E1140A">
        <w:t>(</w:t>
      </w:r>
      <w:r w:rsidR="00E1140A" w:rsidRPr="00E06EB2">
        <w:t>3C01</w:t>
      </w:r>
      <w:r w:rsidR="00E1140A">
        <w:t xml:space="preserve">) </w:t>
      </w:r>
      <w:r w:rsidR="005777ED">
        <w:t xml:space="preserve">společně s vinaři ze střední a východní Evropy </w:t>
      </w:r>
      <w:r w:rsidR="0075383C">
        <w:t>(</w:t>
      </w:r>
      <w:r>
        <w:t xml:space="preserve">mapka </w:t>
      </w:r>
      <w:r w:rsidR="008B16A5">
        <w:t>níže</w:t>
      </w:r>
      <w:r w:rsidR="0075383C">
        <w:t>)</w:t>
      </w:r>
      <w:r>
        <w:t xml:space="preserve">. </w:t>
      </w:r>
      <w:r w:rsidR="008B16A5">
        <w:t xml:space="preserve">Na </w:t>
      </w:r>
      <w:proofErr w:type="spellStart"/>
      <w:r w:rsidR="008B16A5">
        <w:t>ProWein</w:t>
      </w:r>
      <w:proofErr w:type="spellEnd"/>
      <w:r w:rsidR="008B16A5">
        <w:t xml:space="preserve"> 2025</w:t>
      </w:r>
      <w:r w:rsidR="00C84C05">
        <w:t xml:space="preserve"> se nám </w:t>
      </w:r>
      <w:r w:rsidR="000264D4">
        <w:t>osvědčil</w:t>
      </w:r>
      <w:r w:rsidR="00003753">
        <w:t xml:space="preserve"> </w:t>
      </w:r>
      <w:r w:rsidR="000264D4">
        <w:t xml:space="preserve">koncept </w:t>
      </w:r>
      <w:r w:rsidR="000264D4" w:rsidRPr="00476A05">
        <w:rPr>
          <w:b/>
          <w:bCs/>
        </w:rPr>
        <w:t>národní degustační zóny</w:t>
      </w:r>
      <w:r w:rsidR="00C84C05">
        <w:t xml:space="preserve"> </w:t>
      </w:r>
      <w:r w:rsidR="001C7297">
        <w:t xml:space="preserve">(NDZ) </w:t>
      </w:r>
      <w:r w:rsidR="00C84C05">
        <w:t>s</w:t>
      </w:r>
      <w:r w:rsidR="00157BD4">
        <w:t>e</w:t>
      </w:r>
      <w:r w:rsidR="00C84C05">
        <w:t> 112 víny</w:t>
      </w:r>
      <w:r w:rsidR="000264D4">
        <w:t xml:space="preserve"> propojené s </w:t>
      </w:r>
      <w:r w:rsidR="000264D4" w:rsidRPr="00476A05">
        <w:rPr>
          <w:b/>
          <w:bCs/>
        </w:rPr>
        <w:t>vinaři prezentujícími svá vína osobně</w:t>
      </w:r>
      <w:r w:rsidR="00090A42">
        <w:rPr>
          <w:b/>
          <w:bCs/>
        </w:rPr>
        <w:t xml:space="preserve">. </w:t>
      </w:r>
      <w:r w:rsidR="00B43668">
        <w:t>R</w:t>
      </w:r>
      <w:r w:rsidR="00C84C05">
        <w:t xml:space="preserve">ádi bychom </w:t>
      </w:r>
      <w:r w:rsidR="000A2B21">
        <w:t xml:space="preserve">na </w:t>
      </w:r>
      <w:r w:rsidR="00B43668">
        <w:t>tento koncept</w:t>
      </w:r>
      <w:r w:rsidR="000A2B21">
        <w:t xml:space="preserve"> navázali</w:t>
      </w:r>
      <w:r w:rsidR="00B43668">
        <w:t>, znovu</w:t>
      </w:r>
      <w:r w:rsidR="00476A05">
        <w:t xml:space="preserve"> s </w:t>
      </w:r>
      <w:r w:rsidR="00476A05" w:rsidRPr="00B43668">
        <w:rPr>
          <w:b/>
          <w:bCs/>
        </w:rPr>
        <w:t xml:space="preserve">marketingovou podporou </w:t>
      </w:r>
      <w:r w:rsidR="00D95A23">
        <w:t>ze strany organizátorů</w:t>
      </w:r>
      <w:r w:rsidR="00476A05">
        <w:t xml:space="preserve">. </w:t>
      </w:r>
    </w:p>
    <w:p w14:paraId="3C86C852" w14:textId="77777777" w:rsidR="00F11457" w:rsidRDefault="00F11457" w:rsidP="00F11457">
      <w:pPr>
        <w:spacing w:after="0" w:line="240" w:lineRule="auto"/>
      </w:pPr>
    </w:p>
    <w:p w14:paraId="2862CADF" w14:textId="08AA5164" w:rsidR="00F756A1" w:rsidRPr="00157BD4" w:rsidRDefault="00F756A1" w:rsidP="00F11457">
      <w:pPr>
        <w:spacing w:after="0" w:line="240" w:lineRule="auto"/>
        <w:rPr>
          <w:b/>
          <w:bCs/>
          <w:color w:val="156082" w:themeColor="accent1"/>
        </w:rPr>
      </w:pPr>
      <w:r w:rsidRPr="00157BD4">
        <w:rPr>
          <w:color w:val="156082" w:themeColor="accent1"/>
        </w:rPr>
        <w:t>VARIANTA</w:t>
      </w:r>
      <w:r w:rsidRPr="00157BD4">
        <w:rPr>
          <w:b/>
          <w:bCs/>
          <w:color w:val="156082" w:themeColor="accent1"/>
        </w:rPr>
        <w:t xml:space="preserve"> POJEDU OSOBNĚ: </w:t>
      </w:r>
    </w:p>
    <w:p w14:paraId="250ACFBA" w14:textId="04C044C7" w:rsidR="001C7297" w:rsidRDefault="00BD5438" w:rsidP="00F11457">
      <w:pPr>
        <w:numPr>
          <w:ilvl w:val="0"/>
          <w:numId w:val="4"/>
        </w:numPr>
        <w:spacing w:after="0" w:line="240" w:lineRule="auto"/>
      </w:pPr>
      <w:r w:rsidRPr="001C7297">
        <w:rPr>
          <w:b/>
          <w:bCs/>
        </w:rPr>
        <w:t>6 vzorků</w:t>
      </w:r>
      <w:r>
        <w:t xml:space="preserve"> u sdíleného prezentačního stolu (foto </w:t>
      </w:r>
      <w:r w:rsidR="00F04EDF">
        <w:t>níže</w:t>
      </w:r>
      <w:r>
        <w:t xml:space="preserve">) </w:t>
      </w:r>
    </w:p>
    <w:p w14:paraId="3E846C7C" w14:textId="58E9725C" w:rsidR="00A26A51" w:rsidRDefault="00BD5438" w:rsidP="00F11457">
      <w:pPr>
        <w:numPr>
          <w:ilvl w:val="0"/>
          <w:numId w:val="4"/>
        </w:numPr>
        <w:spacing w:after="0" w:line="240" w:lineRule="auto"/>
      </w:pPr>
      <w:r w:rsidRPr="00A26A51">
        <w:rPr>
          <w:b/>
          <w:bCs/>
        </w:rPr>
        <w:t xml:space="preserve">až </w:t>
      </w:r>
      <w:r w:rsidR="001C7297" w:rsidRPr="00A26A51">
        <w:rPr>
          <w:b/>
          <w:bCs/>
        </w:rPr>
        <w:t>3</w:t>
      </w:r>
      <w:r w:rsidRPr="00A26A51">
        <w:rPr>
          <w:b/>
          <w:bCs/>
        </w:rPr>
        <w:t xml:space="preserve"> další vzork</w:t>
      </w:r>
      <w:r w:rsidR="001C7297" w:rsidRPr="00A26A51">
        <w:rPr>
          <w:b/>
          <w:bCs/>
        </w:rPr>
        <w:t>y</w:t>
      </w:r>
      <w:r>
        <w:t xml:space="preserve"> v rámci </w:t>
      </w:r>
      <w:r w:rsidR="009A1A0A">
        <w:t>národní degustační zóny</w:t>
      </w:r>
      <w:r>
        <w:t xml:space="preserve"> </w:t>
      </w:r>
    </w:p>
    <w:p w14:paraId="7E41E894" w14:textId="1FC5E96A" w:rsidR="00900584" w:rsidRDefault="004B3119" w:rsidP="00F11457">
      <w:pPr>
        <w:numPr>
          <w:ilvl w:val="0"/>
          <w:numId w:val="4"/>
        </w:numPr>
        <w:spacing w:after="0" w:line="240" w:lineRule="auto"/>
      </w:pPr>
      <w:r w:rsidRPr="004B3119">
        <w:t>vína prezentuje osobně zástupce vinařství</w:t>
      </w:r>
    </w:p>
    <w:p w14:paraId="2A9E05D1" w14:textId="092BA95E" w:rsidR="00BD5438" w:rsidRDefault="00084EF1" w:rsidP="00F11457">
      <w:pPr>
        <w:numPr>
          <w:ilvl w:val="0"/>
          <w:numId w:val="4"/>
        </w:numPr>
        <w:spacing w:after="0" w:line="240" w:lineRule="auto"/>
      </w:pPr>
      <w:r>
        <w:t>příspěvek</w:t>
      </w:r>
      <w:r w:rsidR="00BD5438" w:rsidRPr="00900584">
        <w:rPr>
          <w:b/>
          <w:bCs/>
        </w:rPr>
        <w:t xml:space="preserve"> 40 tis. plus DPH</w:t>
      </w:r>
      <w:r w:rsidR="00BD5438">
        <w:t xml:space="preserve"> </w:t>
      </w:r>
      <w:r w:rsidR="004D2951">
        <w:t>(podmínka:</w:t>
      </w:r>
      <w:r w:rsidR="00BD5438">
        <w:t xml:space="preserve"> </w:t>
      </w:r>
      <w:r w:rsidR="004D2951">
        <w:t>min.</w:t>
      </w:r>
      <w:r w:rsidR="00BD5438">
        <w:t xml:space="preserve"> 8 vinařství</w:t>
      </w:r>
      <w:r w:rsidR="004D2951">
        <w:t>)</w:t>
      </w:r>
    </w:p>
    <w:p w14:paraId="4AFA7D10" w14:textId="77777777" w:rsidR="00157BD4" w:rsidRDefault="00157BD4" w:rsidP="00F11457">
      <w:pPr>
        <w:spacing w:after="0" w:line="240" w:lineRule="auto"/>
      </w:pPr>
    </w:p>
    <w:p w14:paraId="30D2CCE2" w14:textId="0FC24611" w:rsidR="00F756A1" w:rsidRPr="00157BD4" w:rsidRDefault="00F756A1" w:rsidP="00F11457">
      <w:pPr>
        <w:spacing w:after="0" w:line="240" w:lineRule="auto"/>
        <w:rPr>
          <w:color w:val="156082" w:themeColor="accent1"/>
        </w:rPr>
      </w:pPr>
      <w:r w:rsidRPr="008B16A5">
        <w:rPr>
          <w:color w:val="156082" w:themeColor="accent1"/>
        </w:rPr>
        <w:t xml:space="preserve">VARIANTA </w:t>
      </w:r>
      <w:r w:rsidR="00792017" w:rsidRPr="008B16A5">
        <w:rPr>
          <w:b/>
          <w:bCs/>
          <w:color w:val="156082" w:themeColor="accent1"/>
        </w:rPr>
        <w:t>POŠLU VÍNA</w:t>
      </w:r>
      <w:r w:rsidRPr="008B16A5">
        <w:rPr>
          <w:color w:val="156082" w:themeColor="accent1"/>
        </w:rPr>
        <w:t>:</w:t>
      </w:r>
    </w:p>
    <w:p w14:paraId="1CF79BE0" w14:textId="5C1A8518" w:rsidR="0026686D" w:rsidRDefault="0026686D" w:rsidP="00F11457">
      <w:pPr>
        <w:numPr>
          <w:ilvl w:val="1"/>
          <w:numId w:val="1"/>
        </w:numPr>
        <w:spacing w:after="0" w:line="240" w:lineRule="auto"/>
      </w:pPr>
      <w:r w:rsidRPr="405420AC">
        <w:rPr>
          <w:b/>
          <w:bCs/>
        </w:rPr>
        <w:t>až 6 vzorků</w:t>
      </w:r>
      <w:r>
        <w:t>, doporučujeme min. 2</w:t>
      </w:r>
    </w:p>
    <w:p w14:paraId="6223B389" w14:textId="5AE5304E" w:rsidR="0026686D" w:rsidRDefault="0026686D" w:rsidP="00F11457">
      <w:pPr>
        <w:numPr>
          <w:ilvl w:val="1"/>
          <w:numId w:val="1"/>
        </w:numPr>
        <w:spacing w:after="0" w:line="240" w:lineRule="auto"/>
      </w:pPr>
      <w:r>
        <w:t xml:space="preserve">každý vzorek </w:t>
      </w:r>
      <w:r w:rsidR="00983665">
        <w:t xml:space="preserve">označíme </w:t>
      </w:r>
      <w:r>
        <w:t>QR kódem s podrobným rodokmenem a kontaktem (viz foto níže)</w:t>
      </w:r>
    </w:p>
    <w:p w14:paraId="0EAB7131" w14:textId="603175D1" w:rsidR="0026686D" w:rsidRDefault="0026686D" w:rsidP="00F11457">
      <w:pPr>
        <w:numPr>
          <w:ilvl w:val="1"/>
          <w:numId w:val="1"/>
        </w:numPr>
        <w:spacing w:after="0" w:line="240" w:lineRule="auto"/>
      </w:pPr>
      <w:r>
        <w:t>obsluhují zkušení pracovníci NVC pro případné dotazy degustujících</w:t>
      </w:r>
    </w:p>
    <w:p w14:paraId="5185C7E7" w14:textId="2ACB84D7" w:rsidR="0026686D" w:rsidRPr="0022051E" w:rsidRDefault="00E64DBF" w:rsidP="00F11457">
      <w:pPr>
        <w:numPr>
          <w:ilvl w:val="1"/>
          <w:numId w:val="1"/>
        </w:numPr>
        <w:spacing w:after="0" w:line="240" w:lineRule="auto"/>
        <w:rPr>
          <w:b/>
          <w:bCs/>
        </w:rPr>
      </w:pPr>
      <w:proofErr w:type="spellStart"/>
      <w:r w:rsidRPr="00E64DBF">
        <w:t>příspěvěk</w:t>
      </w:r>
      <w:proofErr w:type="spellEnd"/>
      <w:r w:rsidR="0026686D">
        <w:rPr>
          <w:b/>
          <w:bCs/>
        </w:rPr>
        <w:t xml:space="preserve"> závisí na počtu </w:t>
      </w:r>
      <w:r>
        <w:rPr>
          <w:b/>
          <w:bCs/>
        </w:rPr>
        <w:t xml:space="preserve">nominovaných vín, </w:t>
      </w:r>
      <w:r w:rsidRPr="00E64DBF">
        <w:t>viz tabulka níže</w:t>
      </w:r>
    </w:p>
    <w:p w14:paraId="5776C60B" w14:textId="77777777" w:rsidR="008B16A5" w:rsidRDefault="008B16A5" w:rsidP="00F11457">
      <w:pPr>
        <w:spacing w:after="0" w:line="240" w:lineRule="auto"/>
        <w:rPr>
          <w:b/>
          <w:bCs/>
        </w:rPr>
      </w:pPr>
    </w:p>
    <w:p w14:paraId="1D29AA64" w14:textId="154DABC7" w:rsidR="00E64DBF" w:rsidRDefault="00E64DBF" w:rsidP="00F11457">
      <w:pPr>
        <w:spacing w:after="0" w:line="240" w:lineRule="auto"/>
      </w:pPr>
      <w:r w:rsidRPr="007A529B">
        <w:rPr>
          <w:b/>
          <w:bCs/>
        </w:rPr>
        <w:t>Z</w:t>
      </w:r>
      <w:r w:rsidRPr="009A41F1">
        <w:rPr>
          <w:b/>
          <w:bCs/>
        </w:rPr>
        <w:t>výhodníme</w:t>
      </w:r>
      <w:r>
        <w:t xml:space="preserve"> nižšími sazbami za vzorek ty z vás, kteří se rozhodnou účastnit </w:t>
      </w:r>
      <w:proofErr w:type="spellStart"/>
      <w:r w:rsidR="00194E66" w:rsidRPr="009A41F1">
        <w:rPr>
          <w:b/>
          <w:bCs/>
        </w:rPr>
        <w:t>ProWein</w:t>
      </w:r>
      <w:proofErr w:type="spellEnd"/>
      <w:r w:rsidR="00194E66" w:rsidRPr="009A41F1">
        <w:rPr>
          <w:b/>
          <w:bCs/>
        </w:rPr>
        <w:t xml:space="preserve"> 2026</w:t>
      </w:r>
      <w:r w:rsidR="00194E66">
        <w:rPr>
          <w:b/>
          <w:bCs/>
        </w:rPr>
        <w:t xml:space="preserve"> </w:t>
      </w:r>
      <w:r w:rsidR="00194E66" w:rsidRPr="00194E66">
        <w:t>i</w:t>
      </w:r>
      <w:r w:rsidR="00194E66">
        <w:rPr>
          <w:b/>
          <w:bCs/>
        </w:rPr>
        <w:t xml:space="preserve"> </w:t>
      </w:r>
      <w:r w:rsidRPr="009A41F1">
        <w:rPr>
          <w:b/>
          <w:bCs/>
        </w:rPr>
        <w:t>Wine Paris 2026</w:t>
      </w:r>
      <w:r w:rsidR="003D235B">
        <w:t>,</w:t>
      </w:r>
      <w:r w:rsidR="00AE0CF4">
        <w:t xml:space="preserve"> </w:t>
      </w:r>
      <w:r w:rsidR="00AE0CF4" w:rsidRPr="00017F51">
        <w:rPr>
          <w:b/>
        </w:rPr>
        <w:t>slev</w:t>
      </w:r>
      <w:r w:rsidR="00A068C8" w:rsidRPr="00017F51">
        <w:rPr>
          <w:b/>
        </w:rPr>
        <w:t>u</w:t>
      </w:r>
      <w:r w:rsidR="00AE0CF4" w:rsidRPr="00017F51">
        <w:rPr>
          <w:b/>
        </w:rPr>
        <w:t xml:space="preserve"> </w:t>
      </w:r>
      <w:proofErr w:type="gramStart"/>
      <w:r w:rsidR="00A536C3" w:rsidRPr="00017F51">
        <w:rPr>
          <w:b/>
        </w:rPr>
        <w:t>20</w:t>
      </w:r>
      <w:r w:rsidR="00664C78" w:rsidRPr="00017F51">
        <w:rPr>
          <w:b/>
        </w:rPr>
        <w:t>%</w:t>
      </w:r>
      <w:proofErr w:type="gramEnd"/>
      <w:r w:rsidR="008A1361">
        <w:t xml:space="preserve"> </w:t>
      </w:r>
      <w:r w:rsidR="00AE0CF4">
        <w:t>poskytne</w:t>
      </w:r>
      <w:r w:rsidR="00A068C8">
        <w:t>me</w:t>
      </w:r>
      <w:r w:rsidR="00AE0CF4">
        <w:t xml:space="preserve"> </w:t>
      </w:r>
      <w:r w:rsidR="00285325">
        <w:t xml:space="preserve">na příspěvek </w:t>
      </w:r>
      <w:r w:rsidR="003D235B">
        <w:t xml:space="preserve">na Wine Paris. </w:t>
      </w:r>
    </w:p>
    <w:p w14:paraId="1A8ECB17" w14:textId="77777777" w:rsidR="00017F51" w:rsidRDefault="00017F51" w:rsidP="00F11457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551"/>
      </w:tblGrid>
      <w:tr w:rsidR="00AE0CF4" w14:paraId="109A9A4F" w14:textId="77777777" w:rsidTr="0016246C">
        <w:tc>
          <w:tcPr>
            <w:tcW w:w="1555" w:type="dxa"/>
          </w:tcPr>
          <w:p w14:paraId="6907E9AE" w14:textId="77777777" w:rsidR="00AE0CF4" w:rsidRPr="00CC17F7" w:rsidRDefault="00AE0CF4" w:rsidP="00F11457">
            <w:pPr>
              <w:spacing w:after="0" w:line="240" w:lineRule="auto"/>
              <w:rPr>
                <w:b/>
                <w:bCs/>
              </w:rPr>
            </w:pPr>
            <w:r w:rsidRPr="00CC17F7">
              <w:rPr>
                <w:b/>
                <w:bCs/>
              </w:rPr>
              <w:t>Počet vzorků</w:t>
            </w:r>
          </w:p>
        </w:tc>
        <w:tc>
          <w:tcPr>
            <w:tcW w:w="2551" w:type="dxa"/>
          </w:tcPr>
          <w:p w14:paraId="6F9CA7ED" w14:textId="77777777" w:rsidR="00AE0CF4" w:rsidRPr="00CC17F7" w:rsidRDefault="00AE0CF4" w:rsidP="00F11457">
            <w:pPr>
              <w:spacing w:after="0" w:line="240" w:lineRule="auto"/>
              <w:rPr>
                <w:b/>
                <w:bCs/>
              </w:rPr>
            </w:pPr>
            <w:r w:rsidRPr="00CC17F7">
              <w:rPr>
                <w:b/>
                <w:bCs/>
              </w:rPr>
              <w:t>Základní příspěvek za vzorek (v Kč plus DPH)</w:t>
            </w:r>
          </w:p>
        </w:tc>
      </w:tr>
      <w:tr w:rsidR="00AE0CF4" w14:paraId="7675B75A" w14:textId="77777777" w:rsidTr="0016246C">
        <w:tc>
          <w:tcPr>
            <w:tcW w:w="1555" w:type="dxa"/>
          </w:tcPr>
          <w:p w14:paraId="161E78CE" w14:textId="77777777" w:rsidR="00AE0CF4" w:rsidRPr="00CC17F7" w:rsidRDefault="00AE0CF4" w:rsidP="00F11457">
            <w:pPr>
              <w:spacing w:after="0" w:line="240" w:lineRule="auto"/>
              <w:rPr>
                <w:b/>
                <w:bCs/>
              </w:rPr>
            </w:pPr>
            <w:r w:rsidRPr="00CC17F7">
              <w:rPr>
                <w:b/>
                <w:bCs/>
              </w:rPr>
              <w:t>1</w:t>
            </w:r>
          </w:p>
        </w:tc>
        <w:tc>
          <w:tcPr>
            <w:tcW w:w="2551" w:type="dxa"/>
          </w:tcPr>
          <w:p w14:paraId="2A0D41D7" w14:textId="2108307D" w:rsidR="00AE0CF4" w:rsidRDefault="00874F47" w:rsidP="00F11457">
            <w:pPr>
              <w:spacing w:after="0" w:line="240" w:lineRule="auto"/>
              <w:jc w:val="center"/>
            </w:pPr>
            <w:r>
              <w:t>7000</w:t>
            </w:r>
          </w:p>
        </w:tc>
      </w:tr>
      <w:tr w:rsidR="00AE0CF4" w14:paraId="090DAE58" w14:textId="77777777" w:rsidTr="0016246C">
        <w:tc>
          <w:tcPr>
            <w:tcW w:w="1555" w:type="dxa"/>
          </w:tcPr>
          <w:p w14:paraId="1D07EED5" w14:textId="77777777" w:rsidR="00AE0CF4" w:rsidRPr="00CC17F7" w:rsidRDefault="00AE0CF4" w:rsidP="00F11457">
            <w:pPr>
              <w:spacing w:after="0" w:line="240" w:lineRule="auto"/>
              <w:rPr>
                <w:b/>
                <w:bCs/>
              </w:rPr>
            </w:pPr>
            <w:r w:rsidRPr="00CC17F7">
              <w:rPr>
                <w:b/>
                <w:bCs/>
              </w:rPr>
              <w:t>2</w:t>
            </w:r>
          </w:p>
        </w:tc>
        <w:tc>
          <w:tcPr>
            <w:tcW w:w="2551" w:type="dxa"/>
          </w:tcPr>
          <w:p w14:paraId="54623406" w14:textId="378D44F3" w:rsidR="00AE0CF4" w:rsidRDefault="00874F47" w:rsidP="00F11457">
            <w:pPr>
              <w:spacing w:after="0" w:line="240" w:lineRule="auto"/>
              <w:jc w:val="center"/>
            </w:pPr>
            <w:r>
              <w:t>6000</w:t>
            </w:r>
          </w:p>
        </w:tc>
      </w:tr>
      <w:tr w:rsidR="00AE0CF4" w14:paraId="75DB21C1" w14:textId="77777777" w:rsidTr="0016246C">
        <w:tc>
          <w:tcPr>
            <w:tcW w:w="1555" w:type="dxa"/>
          </w:tcPr>
          <w:p w14:paraId="6CE6103A" w14:textId="77777777" w:rsidR="00AE0CF4" w:rsidRPr="00CC17F7" w:rsidRDefault="00AE0CF4" w:rsidP="00F11457">
            <w:pPr>
              <w:spacing w:after="0" w:line="240" w:lineRule="auto"/>
              <w:rPr>
                <w:b/>
                <w:bCs/>
              </w:rPr>
            </w:pPr>
            <w:r w:rsidRPr="00CC17F7">
              <w:rPr>
                <w:b/>
                <w:bCs/>
              </w:rPr>
              <w:t>3 a více</w:t>
            </w:r>
          </w:p>
        </w:tc>
        <w:tc>
          <w:tcPr>
            <w:tcW w:w="2551" w:type="dxa"/>
          </w:tcPr>
          <w:p w14:paraId="51096BFE" w14:textId="56CF4034" w:rsidR="00AE0CF4" w:rsidRDefault="00874F47" w:rsidP="00F11457">
            <w:pPr>
              <w:spacing w:after="0" w:line="240" w:lineRule="auto"/>
              <w:jc w:val="center"/>
            </w:pPr>
            <w:r>
              <w:t>5000</w:t>
            </w:r>
          </w:p>
        </w:tc>
      </w:tr>
    </w:tbl>
    <w:p w14:paraId="0252A380" w14:textId="77777777" w:rsidR="00AE0CF4" w:rsidRDefault="00AE0CF4" w:rsidP="00F11457">
      <w:pPr>
        <w:spacing w:after="0" w:line="240" w:lineRule="auto"/>
      </w:pPr>
    </w:p>
    <w:p w14:paraId="65733DBF" w14:textId="5721744B" w:rsidR="008B16A5" w:rsidRDefault="008B16A5" w:rsidP="00F11457">
      <w:pPr>
        <w:spacing w:after="0" w:line="240" w:lineRule="auto"/>
      </w:pPr>
      <w:r>
        <w:t>Vína chceme prezentovat v </w:t>
      </w:r>
      <w:r w:rsidRPr="00BD5438">
        <w:rPr>
          <w:b/>
          <w:bCs/>
        </w:rPr>
        <w:t>6 kategoriích</w:t>
      </w:r>
      <w:r w:rsidR="004D051A">
        <w:rPr>
          <w:b/>
          <w:bCs/>
        </w:rPr>
        <w:t xml:space="preserve"> a </w:t>
      </w:r>
      <w:r w:rsidR="00EE41EC">
        <w:rPr>
          <w:b/>
          <w:bCs/>
        </w:rPr>
        <w:t>degustační zónu tak udělat praktičtější a přehlednější</w:t>
      </w:r>
      <w:r>
        <w:t xml:space="preserve">: </w:t>
      </w:r>
    </w:p>
    <w:p w14:paraId="1114AF31" w14:textId="77777777" w:rsidR="008B16A5" w:rsidRPr="00280279" w:rsidRDefault="008B16A5" w:rsidP="00F11457">
      <w:pPr>
        <w:numPr>
          <w:ilvl w:val="1"/>
          <w:numId w:val="2"/>
        </w:numPr>
        <w:spacing w:after="0" w:line="240" w:lineRule="auto"/>
      </w:pPr>
      <w:proofErr w:type="spellStart"/>
      <w:r w:rsidRPr="00280279">
        <w:t>aromatic</w:t>
      </w:r>
      <w:proofErr w:type="spellEnd"/>
      <w:r w:rsidRPr="00280279">
        <w:t>: PÁ, TČ, MM</w:t>
      </w:r>
    </w:p>
    <w:p w14:paraId="6191A65E" w14:textId="77777777" w:rsidR="008B16A5" w:rsidRPr="00280279" w:rsidRDefault="008B16A5" w:rsidP="00F11457">
      <w:pPr>
        <w:numPr>
          <w:ilvl w:val="1"/>
          <w:numId w:val="2"/>
        </w:numPr>
        <w:spacing w:after="0" w:line="240" w:lineRule="auto"/>
      </w:pPr>
      <w:proofErr w:type="spellStart"/>
      <w:r w:rsidRPr="00280279">
        <w:t>internationals</w:t>
      </w:r>
      <w:proofErr w:type="spellEnd"/>
      <w:r w:rsidRPr="00280279">
        <w:t>: RR, SG, PB, PG, CH</w:t>
      </w:r>
    </w:p>
    <w:p w14:paraId="2BA84D80" w14:textId="600EFF6E" w:rsidR="008B16A5" w:rsidRPr="00280279" w:rsidRDefault="1E2558B6" w:rsidP="00F11457">
      <w:pPr>
        <w:numPr>
          <w:ilvl w:val="1"/>
          <w:numId w:val="2"/>
        </w:numPr>
        <w:spacing w:after="0" w:line="240" w:lineRule="auto"/>
      </w:pPr>
      <w:proofErr w:type="spellStart"/>
      <w:r>
        <w:t>Central</w:t>
      </w:r>
      <w:proofErr w:type="spellEnd"/>
      <w:r>
        <w:t xml:space="preserve"> </w:t>
      </w:r>
      <w:proofErr w:type="spellStart"/>
      <w:r w:rsidR="78EB5A58">
        <w:t>European</w:t>
      </w:r>
      <w:proofErr w:type="spellEnd"/>
      <w:r w:rsidR="008B16A5" w:rsidRPr="00280279">
        <w:t xml:space="preserve"> </w:t>
      </w:r>
      <w:proofErr w:type="spellStart"/>
      <w:r w:rsidR="008B16A5" w:rsidRPr="00280279">
        <w:t>locals</w:t>
      </w:r>
      <w:proofErr w:type="spellEnd"/>
      <w:r w:rsidR="008B16A5" w:rsidRPr="00280279">
        <w:t>: VZ, RV, MT</w:t>
      </w:r>
    </w:p>
    <w:p w14:paraId="72B1E9CF" w14:textId="77777777" w:rsidR="008B16A5" w:rsidRPr="00280279" w:rsidRDefault="008B16A5" w:rsidP="00F11457">
      <w:pPr>
        <w:numPr>
          <w:ilvl w:val="1"/>
          <w:numId w:val="2"/>
        </w:numPr>
        <w:spacing w:after="0" w:line="240" w:lineRule="auto"/>
      </w:pPr>
      <w:proofErr w:type="spellStart"/>
      <w:r w:rsidRPr="00280279">
        <w:t>sparkling</w:t>
      </w:r>
      <w:proofErr w:type="spellEnd"/>
    </w:p>
    <w:p w14:paraId="2E63A0E3" w14:textId="77777777" w:rsidR="008B16A5" w:rsidRPr="00280279" w:rsidRDefault="008B16A5" w:rsidP="00F11457">
      <w:pPr>
        <w:numPr>
          <w:ilvl w:val="1"/>
          <w:numId w:val="2"/>
        </w:numPr>
        <w:spacing w:after="0" w:line="240" w:lineRule="auto"/>
      </w:pPr>
      <w:proofErr w:type="spellStart"/>
      <w:r>
        <w:t>low-intervention</w:t>
      </w:r>
      <w:proofErr w:type="spellEnd"/>
      <w:r w:rsidRPr="00280279">
        <w:t xml:space="preserve"> + PIWI</w:t>
      </w:r>
    </w:p>
    <w:p w14:paraId="3F1FF384" w14:textId="77777777" w:rsidR="008B16A5" w:rsidRDefault="008B16A5" w:rsidP="00F11457">
      <w:pPr>
        <w:numPr>
          <w:ilvl w:val="1"/>
          <w:numId w:val="2"/>
        </w:numPr>
        <w:spacing w:after="0" w:line="240" w:lineRule="auto"/>
      </w:pPr>
      <w:proofErr w:type="spellStart"/>
      <w:r w:rsidRPr="00280279">
        <w:t>reds</w:t>
      </w:r>
      <w:proofErr w:type="spellEnd"/>
    </w:p>
    <w:p w14:paraId="3A7A8D46" w14:textId="77777777" w:rsidR="00A61CE0" w:rsidRDefault="009A6507" w:rsidP="00F11457">
      <w:pPr>
        <w:spacing w:after="0" w:line="240" w:lineRule="auto"/>
        <w:rPr>
          <w:b/>
        </w:rPr>
      </w:pPr>
      <w:r>
        <w:t xml:space="preserve">Nutnou podmínkou je, že prezentovaná </w:t>
      </w:r>
      <w:r w:rsidRPr="009A6507">
        <w:rPr>
          <w:b/>
          <w:bCs/>
        </w:rPr>
        <w:t>vína jsou z hroznů</w:t>
      </w:r>
      <w:r>
        <w:t xml:space="preserve"> </w:t>
      </w:r>
      <w:r w:rsidRPr="009A6507">
        <w:rPr>
          <w:b/>
        </w:rPr>
        <w:t>pocházejících pouze z ČR.</w:t>
      </w:r>
      <w:r>
        <w:rPr>
          <w:b/>
        </w:rPr>
        <w:t xml:space="preserve"> </w:t>
      </w:r>
    </w:p>
    <w:p w14:paraId="0082BC1B" w14:textId="77777777" w:rsidR="00A61CE0" w:rsidRDefault="00A61CE0" w:rsidP="00F11457">
      <w:pPr>
        <w:spacing w:after="0" w:line="240" w:lineRule="auto"/>
        <w:rPr>
          <w:b/>
        </w:rPr>
      </w:pPr>
    </w:p>
    <w:p w14:paraId="47CDDAA1" w14:textId="026C2391" w:rsidR="008B16A5" w:rsidRPr="00280279" w:rsidRDefault="008B16A5" w:rsidP="00F11457">
      <w:pPr>
        <w:spacing w:after="0" w:line="240" w:lineRule="auto"/>
      </w:pPr>
      <w:r w:rsidRPr="00A51B47">
        <w:rPr>
          <w:u w:val="single"/>
        </w:rPr>
        <w:t>Doporučujeme, aby nominovaná vína byla</w:t>
      </w:r>
      <w:r>
        <w:rPr>
          <w:u w:val="single"/>
        </w:rPr>
        <w:t xml:space="preserve"> </w:t>
      </w:r>
      <w:r w:rsidRPr="00BD4DEE">
        <w:t xml:space="preserve">minimálně </w:t>
      </w:r>
      <w:r>
        <w:t xml:space="preserve">z </w:t>
      </w:r>
      <w:r w:rsidRPr="00BD4DEE">
        <w:rPr>
          <w:u w:val="single"/>
        </w:rPr>
        <w:t>jedn</w:t>
      </w:r>
      <w:r>
        <w:rPr>
          <w:u w:val="single"/>
        </w:rPr>
        <w:t>é</w:t>
      </w:r>
      <w:r w:rsidRPr="00BD4DEE">
        <w:rPr>
          <w:u w:val="single"/>
        </w:rPr>
        <w:t xml:space="preserve"> třetin</w:t>
      </w:r>
      <w:r>
        <w:rPr>
          <w:u w:val="single"/>
        </w:rPr>
        <w:t>y</w:t>
      </w:r>
      <w:r w:rsidRPr="00BD4DEE">
        <w:t xml:space="preserve"> </w:t>
      </w:r>
      <w:r w:rsidRPr="00BD4DEE">
        <w:rPr>
          <w:u w:val="single"/>
        </w:rPr>
        <w:t>v cenové kategorii pod €8</w:t>
      </w:r>
      <w:r w:rsidRPr="00BD4DEE">
        <w:t xml:space="preserve"> (exportní cena, </w:t>
      </w:r>
      <w:proofErr w:type="spellStart"/>
      <w:r w:rsidRPr="00BD4DEE">
        <w:t>exworks</w:t>
      </w:r>
      <w:proofErr w:type="spellEnd"/>
      <w:r w:rsidRPr="00BD4DEE">
        <w:t>, bez DPH) – ze zkušenosti víme, že se degustátoři vždy zajímají o základní i nadstavbová vína a jejich srovnání bývá zásadní</w:t>
      </w:r>
      <w:r>
        <w:t xml:space="preserve">; </w:t>
      </w:r>
      <w:r w:rsidRPr="00BD4DEE">
        <w:t xml:space="preserve">minimálně </w:t>
      </w:r>
      <w:r>
        <w:t xml:space="preserve">ze </w:t>
      </w:r>
      <w:r w:rsidRPr="00BD4DEE">
        <w:rPr>
          <w:u w:val="single"/>
        </w:rPr>
        <w:t>dv</w:t>
      </w:r>
      <w:r>
        <w:rPr>
          <w:u w:val="single"/>
        </w:rPr>
        <w:t>ou</w:t>
      </w:r>
      <w:r w:rsidRPr="00BD4DEE">
        <w:rPr>
          <w:u w:val="single"/>
        </w:rPr>
        <w:t xml:space="preserve"> třetin</w:t>
      </w:r>
      <w:r w:rsidRPr="00BD4DEE">
        <w:t xml:space="preserve"> </w:t>
      </w:r>
      <w:r w:rsidRPr="00BD4DEE">
        <w:rPr>
          <w:u w:val="single"/>
        </w:rPr>
        <w:t xml:space="preserve">v kategorii </w:t>
      </w:r>
      <w:proofErr w:type="spellStart"/>
      <w:r w:rsidRPr="00BD4DEE">
        <w:rPr>
          <w:u w:val="single"/>
        </w:rPr>
        <w:t>brut</w:t>
      </w:r>
      <w:proofErr w:type="spellEnd"/>
      <w:r w:rsidRPr="00BD4DEE">
        <w:rPr>
          <w:u w:val="single"/>
        </w:rPr>
        <w:t>/suché do 9gr/l</w:t>
      </w:r>
      <w:r w:rsidR="00530A28">
        <w:t>.</w:t>
      </w:r>
    </w:p>
    <w:p w14:paraId="7008ECA2" w14:textId="77777777" w:rsidR="00530A28" w:rsidRDefault="00530A28" w:rsidP="00F11457">
      <w:pPr>
        <w:spacing w:after="0" w:line="240" w:lineRule="auto"/>
        <w:rPr>
          <w:b/>
          <w:bCs/>
        </w:rPr>
      </w:pPr>
    </w:p>
    <w:p w14:paraId="7CF673F4" w14:textId="395A80CA" w:rsidR="00E033A5" w:rsidRDefault="00765D5B" w:rsidP="00F11457">
      <w:pPr>
        <w:spacing w:after="0" w:line="240" w:lineRule="auto"/>
      </w:pPr>
      <w:r w:rsidRPr="00495BA7">
        <w:rPr>
          <w:b/>
          <w:bCs/>
        </w:rPr>
        <w:t>Sběr vín</w:t>
      </w:r>
      <w:r>
        <w:t xml:space="preserve"> proběhne v</w:t>
      </w:r>
      <w:r w:rsidR="00FB689F">
        <w:t> </w:t>
      </w:r>
      <w:r w:rsidR="00337C74">
        <w:t>únoru</w:t>
      </w:r>
      <w:r w:rsidR="00FB689F">
        <w:t xml:space="preserve">, </w:t>
      </w:r>
      <w:r w:rsidR="009918EB">
        <w:t xml:space="preserve">ve </w:t>
      </w:r>
      <w:r w:rsidR="00996E16">
        <w:t>variant</w:t>
      </w:r>
      <w:r w:rsidR="009918EB">
        <w:t>ě</w:t>
      </w:r>
      <w:r w:rsidR="00996E16">
        <w:t xml:space="preserve"> POJEDU OSOBNĚ </w:t>
      </w:r>
      <w:r w:rsidR="00667285">
        <w:t>bude potřeba</w:t>
      </w:r>
      <w:r w:rsidR="001C7297">
        <w:t xml:space="preserve"> </w:t>
      </w:r>
      <w:r w:rsidR="009918EB">
        <w:t>4</w:t>
      </w:r>
      <w:r w:rsidR="001C7297">
        <w:t xml:space="preserve"> lahví/vzorek</w:t>
      </w:r>
      <w:r w:rsidR="008814CD">
        <w:t xml:space="preserve">/stolek, </w:t>
      </w:r>
      <w:r w:rsidR="009918EB">
        <w:t xml:space="preserve">ve </w:t>
      </w:r>
      <w:r w:rsidR="008814CD">
        <w:t>variant</w:t>
      </w:r>
      <w:r w:rsidR="009918EB">
        <w:t>ě</w:t>
      </w:r>
      <w:r w:rsidR="008814CD">
        <w:t xml:space="preserve"> POŠLU VÍNA</w:t>
      </w:r>
      <w:r w:rsidR="00FB689F">
        <w:t xml:space="preserve"> </w:t>
      </w:r>
      <w:r w:rsidR="008814E2">
        <w:t xml:space="preserve">3 lahve/vzorek. </w:t>
      </w:r>
    </w:p>
    <w:p w14:paraId="222789E0" w14:textId="77777777" w:rsidR="00C2244D" w:rsidRDefault="00C2244D" w:rsidP="00F11457">
      <w:pPr>
        <w:spacing w:after="0" w:line="240" w:lineRule="auto"/>
      </w:pPr>
    </w:p>
    <w:p w14:paraId="29F6DF2E" w14:textId="4444E58F" w:rsidR="0075383C" w:rsidRPr="00530A28" w:rsidRDefault="0075383C" w:rsidP="00F11457">
      <w:pPr>
        <w:spacing w:after="0" w:line="240" w:lineRule="auto"/>
        <w:rPr>
          <w:color w:val="156082" w:themeColor="accent1"/>
          <w:u w:val="single"/>
        </w:rPr>
      </w:pPr>
      <w:r w:rsidRPr="00217F0D">
        <w:t xml:space="preserve">Více informací o veletrhu na: </w:t>
      </w:r>
      <w:hyperlink r:id="rId9" w:history="1">
        <w:r w:rsidRPr="00530A28">
          <w:rPr>
            <w:color w:val="156082" w:themeColor="accent1"/>
            <w:u w:val="single"/>
          </w:rPr>
          <w:t>https://www.prowein.com/</w:t>
        </w:r>
      </w:hyperlink>
    </w:p>
    <w:p w14:paraId="4E3D58E9" w14:textId="724A05EF" w:rsidR="00E1140A" w:rsidRDefault="00E1140A" w:rsidP="00F11457">
      <w:pPr>
        <w:spacing w:after="0" w:line="240" w:lineRule="auto"/>
        <w:rPr>
          <w:b/>
          <w:bCs/>
        </w:rPr>
      </w:pPr>
    </w:p>
    <w:p w14:paraId="6C990CD2" w14:textId="0AE607C8" w:rsidR="00E1140A" w:rsidRPr="00E1140A" w:rsidRDefault="00E1140A" w:rsidP="00F11457">
      <w:pPr>
        <w:spacing w:after="0" w:line="240" w:lineRule="auto"/>
        <w:rPr>
          <w:b/>
          <w:bCs/>
        </w:rPr>
      </w:pPr>
      <w:r w:rsidRPr="00E1140A">
        <w:rPr>
          <w:b/>
          <w:bCs/>
        </w:rPr>
        <w:lastRenderedPageBreak/>
        <w:t>Mapka veletrhu</w:t>
      </w:r>
      <w:r w:rsidR="00DD43A1">
        <w:rPr>
          <w:b/>
          <w:bCs/>
        </w:rPr>
        <w:t xml:space="preserve"> -</w:t>
      </w:r>
      <w:r w:rsidRPr="00E1140A">
        <w:rPr>
          <w:b/>
          <w:bCs/>
        </w:rPr>
        <w:t xml:space="preserve"> český stánek v pavilonu 3</w:t>
      </w:r>
    </w:p>
    <w:p w14:paraId="0D052F2F" w14:textId="5BF87BA3" w:rsidR="00E1140A" w:rsidRPr="00E1140A" w:rsidRDefault="00E1140A" w:rsidP="00F11457">
      <w:pPr>
        <w:spacing w:after="0" w:line="240" w:lineRule="auto"/>
      </w:pPr>
      <w:r w:rsidRPr="00E1140A">
        <w:rPr>
          <w:noProof/>
        </w:rPr>
        <w:drawing>
          <wp:inline distT="0" distB="0" distL="0" distR="0" wp14:anchorId="66AC0231" wp14:editId="5FC4D0EB">
            <wp:extent cx="3770142" cy="2681322"/>
            <wp:effectExtent l="0" t="0" r="1905" b="5080"/>
            <wp:docPr id="1213187846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84076269-2B9B-4AB6-9E6D-C79B8580C2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8784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1136" cy="268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6450F" w14:textId="77777777" w:rsidR="006D14E8" w:rsidRDefault="006D14E8" w:rsidP="00F11457">
      <w:pPr>
        <w:spacing w:after="0" w:line="240" w:lineRule="auto"/>
        <w:rPr>
          <w:b/>
          <w:bCs/>
        </w:rPr>
      </w:pPr>
    </w:p>
    <w:p w14:paraId="5F960C82" w14:textId="35C54AD7" w:rsidR="00E752BB" w:rsidRPr="00E752BB" w:rsidRDefault="00DD43A1" w:rsidP="00F1145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Stánek </w:t>
      </w:r>
      <w:r w:rsidR="00E752BB" w:rsidRPr="00E752BB">
        <w:rPr>
          <w:b/>
          <w:bCs/>
        </w:rPr>
        <w:t>– prezentační stoly a vitríny národní degustační zóny</w:t>
      </w:r>
    </w:p>
    <w:p w14:paraId="28B96052" w14:textId="21DCC092" w:rsidR="00E752BB" w:rsidRDefault="00E752BB" w:rsidP="00F11457">
      <w:pPr>
        <w:spacing w:after="0" w:line="240" w:lineRule="auto"/>
      </w:pPr>
      <w:r>
        <w:rPr>
          <w:noProof/>
        </w:rPr>
        <w:drawing>
          <wp:inline distT="0" distB="0" distL="0" distR="0" wp14:anchorId="2CD46513" wp14:editId="2F73BDDC">
            <wp:extent cx="3826413" cy="2869810"/>
            <wp:effectExtent l="0" t="0" r="3175" b="6985"/>
            <wp:docPr id="1086429180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600D7C28-F2B3-4D85-BDD6-6E245E938D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429180" name="Obrázek 108642918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6686" cy="287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7CC4B" w14:textId="77777777" w:rsidR="006D14E8" w:rsidRDefault="006D14E8" w:rsidP="00F11457">
      <w:pPr>
        <w:spacing w:after="0" w:line="240" w:lineRule="auto"/>
        <w:rPr>
          <w:b/>
          <w:bCs/>
        </w:rPr>
      </w:pPr>
    </w:p>
    <w:p w14:paraId="50923EF9" w14:textId="50B43BD2" w:rsidR="00E752BB" w:rsidRPr="00AC2D7A" w:rsidRDefault="000F4F2D" w:rsidP="00F11457">
      <w:pPr>
        <w:spacing w:after="0" w:line="240" w:lineRule="auto"/>
        <w:rPr>
          <w:b/>
          <w:bCs/>
        </w:rPr>
      </w:pPr>
      <w:r w:rsidRPr="00AC2D7A">
        <w:rPr>
          <w:b/>
          <w:bCs/>
        </w:rPr>
        <w:t>Označení vína v národní degustační zóně</w:t>
      </w:r>
    </w:p>
    <w:p w14:paraId="42AAF120" w14:textId="20304EC4" w:rsidR="00AA72D6" w:rsidRDefault="008B2F17" w:rsidP="00F11457">
      <w:pPr>
        <w:spacing w:after="0" w:line="240" w:lineRule="auto"/>
      </w:pPr>
      <w:r>
        <w:rPr>
          <w:noProof/>
        </w:rPr>
        <w:drawing>
          <wp:inline distT="0" distB="0" distL="0" distR="0" wp14:anchorId="0DA3291F" wp14:editId="60E43FE2">
            <wp:extent cx="2236469" cy="1677352"/>
            <wp:effectExtent l="0" t="6350" r="5715" b="5715"/>
            <wp:docPr id="1003988666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B347A92B-8182-4D8F-B92D-C01EEE0098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88666" name="Obrázek 100398866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42382" cy="168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32C9F" w14:textId="77777777" w:rsidR="00530A28" w:rsidRDefault="00530A28" w:rsidP="00F11457">
      <w:pPr>
        <w:spacing w:after="0" w:line="240" w:lineRule="auto"/>
      </w:pPr>
    </w:p>
    <w:p w14:paraId="269AC244" w14:textId="46E6A346" w:rsidR="000E74FE" w:rsidRPr="00217F0D" w:rsidRDefault="000E74FE" w:rsidP="00F11457">
      <w:pPr>
        <w:spacing w:after="0" w:line="240" w:lineRule="auto"/>
      </w:pPr>
      <w:r>
        <w:t xml:space="preserve">Naše společná účast se uskuteční za finanční a organizační podpory </w:t>
      </w:r>
      <w:r w:rsidR="000B6F79">
        <w:t xml:space="preserve">vinařů, </w:t>
      </w:r>
      <w:r>
        <w:t xml:space="preserve">VF a NVC. </w:t>
      </w:r>
    </w:p>
    <w:sectPr w:rsidR="000E74FE" w:rsidRPr="00217F0D" w:rsidSect="00530A28">
      <w:pgSz w:w="11906" w:h="16838"/>
      <w:pgMar w:top="1135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48E"/>
    <w:multiLevelType w:val="hybridMultilevel"/>
    <w:tmpl w:val="ABC2BC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D3B67"/>
    <w:multiLevelType w:val="hybridMultilevel"/>
    <w:tmpl w:val="C0784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513F9"/>
    <w:multiLevelType w:val="hybridMultilevel"/>
    <w:tmpl w:val="E1121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D6533"/>
    <w:multiLevelType w:val="hybridMultilevel"/>
    <w:tmpl w:val="2CE4A5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B0ACB"/>
    <w:multiLevelType w:val="hybridMultilevel"/>
    <w:tmpl w:val="BC6276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129113">
    <w:abstractNumId w:val="0"/>
  </w:num>
  <w:num w:numId="2" w16cid:durableId="1975019916">
    <w:abstractNumId w:val="2"/>
  </w:num>
  <w:num w:numId="3" w16cid:durableId="528907836">
    <w:abstractNumId w:val="1"/>
  </w:num>
  <w:num w:numId="4" w16cid:durableId="973681773">
    <w:abstractNumId w:val="3"/>
  </w:num>
  <w:num w:numId="5" w16cid:durableId="992296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0D"/>
    <w:rsid w:val="00003753"/>
    <w:rsid w:val="000071D5"/>
    <w:rsid w:val="00017F51"/>
    <w:rsid w:val="000264D4"/>
    <w:rsid w:val="000376DA"/>
    <w:rsid w:val="00084EF1"/>
    <w:rsid w:val="00090A42"/>
    <w:rsid w:val="000A2B21"/>
    <w:rsid w:val="000A6193"/>
    <w:rsid w:val="000B6F79"/>
    <w:rsid w:val="000E74FE"/>
    <w:rsid w:val="000F4F2D"/>
    <w:rsid w:val="00151D5F"/>
    <w:rsid w:val="00157BD4"/>
    <w:rsid w:val="0016246C"/>
    <w:rsid w:val="00174A16"/>
    <w:rsid w:val="00180407"/>
    <w:rsid w:val="001807A6"/>
    <w:rsid w:val="0019147B"/>
    <w:rsid w:val="00194E66"/>
    <w:rsid w:val="001C7297"/>
    <w:rsid w:val="001E1761"/>
    <w:rsid w:val="002154F6"/>
    <w:rsid w:val="00217F0D"/>
    <w:rsid w:val="00222D65"/>
    <w:rsid w:val="0026686D"/>
    <w:rsid w:val="002705B0"/>
    <w:rsid w:val="00280279"/>
    <w:rsid w:val="00285325"/>
    <w:rsid w:val="00286069"/>
    <w:rsid w:val="00302109"/>
    <w:rsid w:val="00316843"/>
    <w:rsid w:val="003218F8"/>
    <w:rsid w:val="003353CF"/>
    <w:rsid w:val="00337C74"/>
    <w:rsid w:val="00345801"/>
    <w:rsid w:val="00354093"/>
    <w:rsid w:val="003571D2"/>
    <w:rsid w:val="00374F77"/>
    <w:rsid w:val="00394D53"/>
    <w:rsid w:val="003B75D8"/>
    <w:rsid w:val="003D235B"/>
    <w:rsid w:val="004209BD"/>
    <w:rsid w:val="00434031"/>
    <w:rsid w:val="004469CA"/>
    <w:rsid w:val="00476A05"/>
    <w:rsid w:val="00480A6F"/>
    <w:rsid w:val="004829A8"/>
    <w:rsid w:val="00495BA7"/>
    <w:rsid w:val="004A01B6"/>
    <w:rsid w:val="004B3119"/>
    <w:rsid w:val="004B3A8C"/>
    <w:rsid w:val="004B57B8"/>
    <w:rsid w:val="004C62CF"/>
    <w:rsid w:val="004D051A"/>
    <w:rsid w:val="004D2951"/>
    <w:rsid w:val="005144DF"/>
    <w:rsid w:val="00520BE8"/>
    <w:rsid w:val="00525C95"/>
    <w:rsid w:val="00530A28"/>
    <w:rsid w:val="005777ED"/>
    <w:rsid w:val="005B7A9A"/>
    <w:rsid w:val="005C3591"/>
    <w:rsid w:val="005D5EB0"/>
    <w:rsid w:val="005D6844"/>
    <w:rsid w:val="005F1744"/>
    <w:rsid w:val="00612827"/>
    <w:rsid w:val="00630927"/>
    <w:rsid w:val="00664C78"/>
    <w:rsid w:val="00667285"/>
    <w:rsid w:val="006752F1"/>
    <w:rsid w:val="006C1159"/>
    <w:rsid w:val="006D14E8"/>
    <w:rsid w:val="00750DDF"/>
    <w:rsid w:val="0075383C"/>
    <w:rsid w:val="007550FC"/>
    <w:rsid w:val="007630A5"/>
    <w:rsid w:val="00765D5B"/>
    <w:rsid w:val="007756E4"/>
    <w:rsid w:val="00792017"/>
    <w:rsid w:val="007924B0"/>
    <w:rsid w:val="008347D9"/>
    <w:rsid w:val="008466E3"/>
    <w:rsid w:val="00874F47"/>
    <w:rsid w:val="008814CD"/>
    <w:rsid w:val="008814E2"/>
    <w:rsid w:val="00897957"/>
    <w:rsid w:val="008A1361"/>
    <w:rsid w:val="008B16A5"/>
    <w:rsid w:val="008B2F17"/>
    <w:rsid w:val="00900584"/>
    <w:rsid w:val="009019DE"/>
    <w:rsid w:val="00931E89"/>
    <w:rsid w:val="00933C3F"/>
    <w:rsid w:val="00980ADC"/>
    <w:rsid w:val="00983665"/>
    <w:rsid w:val="00984992"/>
    <w:rsid w:val="00986C8C"/>
    <w:rsid w:val="009918EB"/>
    <w:rsid w:val="00996E16"/>
    <w:rsid w:val="009A1A0A"/>
    <w:rsid w:val="009A6507"/>
    <w:rsid w:val="009F483F"/>
    <w:rsid w:val="00A04D8F"/>
    <w:rsid w:val="00A068C8"/>
    <w:rsid w:val="00A22F2E"/>
    <w:rsid w:val="00A26A51"/>
    <w:rsid w:val="00A536C3"/>
    <w:rsid w:val="00A61CE0"/>
    <w:rsid w:val="00A95B3F"/>
    <w:rsid w:val="00AA72D6"/>
    <w:rsid w:val="00AC2D7A"/>
    <w:rsid w:val="00AE0CF4"/>
    <w:rsid w:val="00B0680A"/>
    <w:rsid w:val="00B37FD2"/>
    <w:rsid w:val="00B43668"/>
    <w:rsid w:val="00BC18D5"/>
    <w:rsid w:val="00BD5438"/>
    <w:rsid w:val="00C2244D"/>
    <w:rsid w:val="00C67D79"/>
    <w:rsid w:val="00C84C05"/>
    <w:rsid w:val="00CC6AA8"/>
    <w:rsid w:val="00CD48EE"/>
    <w:rsid w:val="00CF69FA"/>
    <w:rsid w:val="00D03385"/>
    <w:rsid w:val="00D42F12"/>
    <w:rsid w:val="00D53691"/>
    <w:rsid w:val="00D95A23"/>
    <w:rsid w:val="00DD43A1"/>
    <w:rsid w:val="00DD6497"/>
    <w:rsid w:val="00E031B8"/>
    <w:rsid w:val="00E033A5"/>
    <w:rsid w:val="00E06EB2"/>
    <w:rsid w:val="00E1140A"/>
    <w:rsid w:val="00E35B76"/>
    <w:rsid w:val="00E64DBF"/>
    <w:rsid w:val="00E752BB"/>
    <w:rsid w:val="00E8539E"/>
    <w:rsid w:val="00ED453B"/>
    <w:rsid w:val="00EE41EC"/>
    <w:rsid w:val="00EF7D41"/>
    <w:rsid w:val="00F04EDF"/>
    <w:rsid w:val="00F060FF"/>
    <w:rsid w:val="00F11457"/>
    <w:rsid w:val="00F56680"/>
    <w:rsid w:val="00F5668F"/>
    <w:rsid w:val="00F67EB0"/>
    <w:rsid w:val="00F756A1"/>
    <w:rsid w:val="00F913A9"/>
    <w:rsid w:val="00FB3B05"/>
    <w:rsid w:val="00FB689F"/>
    <w:rsid w:val="00FE4837"/>
    <w:rsid w:val="00FF2DB8"/>
    <w:rsid w:val="1BE61FE6"/>
    <w:rsid w:val="1E2558B6"/>
    <w:rsid w:val="78EB5A58"/>
    <w:rsid w:val="79FCC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5408"/>
  <w15:chartTrackingRefBased/>
  <w15:docId w15:val="{E106FF74-602F-4305-94AC-3702ED4E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rsid w:val="004469CA"/>
  </w:style>
  <w:style w:type="paragraph" w:styleId="Nadpis1">
    <w:name w:val="heading 1"/>
    <w:basedOn w:val="Normln"/>
    <w:next w:val="Normln"/>
    <w:uiPriority w:val="9"/>
    <w:qFormat/>
    <w:rsid w:val="00217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217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217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217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217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217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uiPriority w:val="9"/>
    <w:semiHidden/>
    <w:unhideWhenUsed/>
    <w:qFormat/>
    <w:rsid w:val="00217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uiPriority w:val="9"/>
    <w:semiHidden/>
    <w:unhideWhenUsed/>
    <w:qFormat/>
    <w:rsid w:val="00217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uiPriority w:val="9"/>
    <w:semiHidden/>
    <w:unhideWhenUsed/>
    <w:qFormat/>
    <w:rsid w:val="00217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7F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7F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7F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A72D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72D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16843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AE0CF4"/>
    <w:pPr>
      <w:spacing w:after="0" w:line="240" w:lineRule="auto"/>
    </w:pPr>
    <w:tblPr/>
  </w:style>
  <w:style w:type="character" w:customStyle="1" w:styleId="Heading1Char">
    <w:name w:val="Heading 1 Char"/>
    <w:basedOn w:val="Standardnpsmoodstavce"/>
    <w:uiPriority w:val="9"/>
    <w:rsid w:val="00270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semiHidden/>
    <w:rsid w:val="00270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semiHidden/>
    <w:rsid w:val="00270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semiHidden/>
    <w:rsid w:val="00270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Standardnpsmoodstavce"/>
    <w:uiPriority w:val="9"/>
    <w:semiHidden/>
    <w:rsid w:val="00270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Standardnpsmoodstavce"/>
    <w:uiPriority w:val="9"/>
    <w:semiHidden/>
    <w:rsid w:val="00270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semiHidden/>
    <w:rsid w:val="00270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semiHidden/>
    <w:rsid w:val="00270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semiHidden/>
    <w:rsid w:val="002705B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sid w:val="00270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Standardnpsmoodstavce"/>
    <w:uiPriority w:val="11"/>
    <w:rsid w:val="00270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29"/>
    <w:rsid w:val="002705B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vina_iwayini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www.prowei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3b709-30ce-4bf2-9cbd-607fd60e0ad0" xsi:nil="true"/>
    <lcf76f155ced4ddcb4097134ff3c332f xmlns="4f98422d-0cac-4233-8ce9-d790a5bd64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7A75AC5F25E479C075B351ADA1C2E" ma:contentTypeVersion="16" ma:contentTypeDescription="Create a new document." ma:contentTypeScope="" ma:versionID="535c13ca0a7ad2a6b5c954179b8bec11">
  <xsd:schema xmlns:xsd="http://www.w3.org/2001/XMLSchema" xmlns:xs="http://www.w3.org/2001/XMLSchema" xmlns:p="http://schemas.microsoft.com/office/2006/metadata/properties" xmlns:ns2="4f98422d-0cac-4233-8ce9-d790a5bd64d2" xmlns:ns3="77a3b709-30ce-4bf2-9cbd-607fd60e0ad0" targetNamespace="http://schemas.microsoft.com/office/2006/metadata/properties" ma:root="true" ma:fieldsID="3e721a8baca1e4ec83b76bb59f29b2b7" ns2:_="" ns3:_="">
    <xsd:import namespace="4f98422d-0cac-4233-8ce9-d790a5bd64d2"/>
    <xsd:import namespace="77a3b709-30ce-4bf2-9cbd-607fd60e0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422d-0cac-4233-8ce9-d790a5bd6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003a82-ba0a-4bab-a201-f9405b5ff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3b709-30ce-4bf2-9cbd-607fd60e0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9ecd71-4c8c-4b67-8210-c46fdf96b86e}" ma:internalName="TaxCatchAll" ma:showField="CatchAllData" ma:web="77a3b709-30ce-4bf2-9cbd-607fd60e0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66D957-9E0E-421E-B7A4-5882A811DE7D}">
  <ds:schemaRefs>
    <ds:schemaRef ds:uri="http://schemas.microsoft.com/office/2006/metadata/properties"/>
    <ds:schemaRef ds:uri="http://schemas.microsoft.com/office/infopath/2007/PartnerControls"/>
    <ds:schemaRef ds:uri="77a3b709-30ce-4bf2-9cbd-607fd60e0ad0"/>
    <ds:schemaRef ds:uri="4f98422d-0cac-4233-8ce9-d790a5bd64d2"/>
  </ds:schemaRefs>
</ds:datastoreItem>
</file>

<file path=customXml/itemProps2.xml><?xml version="1.0" encoding="utf-8"?>
<ds:datastoreItem xmlns:ds="http://schemas.openxmlformats.org/officeDocument/2006/customXml" ds:itemID="{FBD4B73F-CFC2-4A4B-A045-7C2CABB69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5634E-5AE2-49E2-B0E2-4CE7D615C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8422d-0cac-4233-8ce9-d790a5bd64d2"/>
    <ds:schemaRef ds:uri="77a3b709-30ce-4bf2-9cbd-607fd60e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Vcelova</dc:creator>
  <cp:keywords/>
  <dc:description/>
  <cp:lastModifiedBy>Patrik Kubát</cp:lastModifiedBy>
  <cp:revision>113</cp:revision>
  <dcterms:created xsi:type="dcterms:W3CDTF">2025-11-07T20:51:00Z</dcterms:created>
  <dcterms:modified xsi:type="dcterms:W3CDTF">2025-11-24T07:15:00Z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0x010100AEA7A75AC5F25E479C075B351ADA1C2E</vt:lpwstr>
  </property>
  <property fmtid="{D5CDD505-2E9C-101B-9397-08002B2CF9AE}" pid="3" name="MediaServiceImageTags">
    <vt:lpwstr/>
  </property>
</Properties>
</file>