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331D" w14:textId="33195403" w:rsidR="009B2FEF" w:rsidRPr="00E51645" w:rsidRDefault="00D902E4" w:rsidP="00080EA5">
      <w:pPr>
        <w:pStyle w:val="Nadpis1"/>
      </w:pPr>
      <w:r>
        <w:t xml:space="preserve">National Geographic Traveller Food Festival </w:t>
      </w:r>
      <w:r w:rsidR="009B6393">
        <w:t>–</w:t>
      </w:r>
      <w:r>
        <w:t xml:space="preserve"> </w:t>
      </w:r>
      <w:r w:rsidR="009B6393">
        <w:t>Britové si zamilovali české víno a pivo</w:t>
      </w:r>
    </w:p>
    <w:p w14:paraId="00C6A125" w14:textId="5F20C8CE" w:rsidR="00080EA5" w:rsidRPr="00E51645" w:rsidRDefault="00080EA5" w:rsidP="00080EA5"/>
    <w:p w14:paraId="7FDA1BB7" w14:textId="03BEC528" w:rsidR="00566994" w:rsidRDefault="002B5BC3" w:rsidP="00DA3F48">
      <w:pPr>
        <w:jc w:val="both"/>
        <w:rPr>
          <w:b/>
          <w:bCs/>
        </w:rPr>
      </w:pPr>
      <w:r>
        <w:rPr>
          <w:b/>
          <w:bCs/>
        </w:rPr>
        <w:t xml:space="preserve">Po dlouhých dvou letech </w:t>
      </w:r>
      <w:r w:rsidR="00EA4824">
        <w:rPr>
          <w:b/>
          <w:bCs/>
        </w:rPr>
        <w:t xml:space="preserve">se </w:t>
      </w:r>
      <w:r w:rsidR="003E030B">
        <w:rPr>
          <w:b/>
          <w:bCs/>
        </w:rPr>
        <w:t xml:space="preserve">16.-17.7.2022 </w:t>
      </w:r>
      <w:r w:rsidR="00EA4824">
        <w:rPr>
          <w:b/>
          <w:bCs/>
        </w:rPr>
        <w:t>National Geographic Traveller Food Festival opět vrátil do Business Design Centre</w:t>
      </w:r>
      <w:r w:rsidR="003E030B">
        <w:rPr>
          <w:b/>
          <w:bCs/>
        </w:rPr>
        <w:t xml:space="preserve"> v Londýně a CzechTourism</w:t>
      </w:r>
      <w:r w:rsidR="003D5081">
        <w:rPr>
          <w:b/>
          <w:bCs/>
        </w:rPr>
        <w:t xml:space="preserve"> stánek nemohl chybět.</w:t>
      </w:r>
      <w:r w:rsidR="003E030B">
        <w:rPr>
          <w:b/>
          <w:bCs/>
        </w:rPr>
        <w:t xml:space="preserve"> </w:t>
      </w:r>
      <w:r w:rsidR="003B05FE">
        <w:rPr>
          <w:b/>
          <w:bCs/>
        </w:rPr>
        <w:t xml:space="preserve"> </w:t>
      </w:r>
    </w:p>
    <w:p w14:paraId="076E0A7E" w14:textId="77777777" w:rsidR="00566994" w:rsidRDefault="00566994" w:rsidP="00DA3F48">
      <w:pPr>
        <w:jc w:val="both"/>
        <w:rPr>
          <w:b/>
          <w:bCs/>
        </w:rPr>
      </w:pPr>
    </w:p>
    <w:p w14:paraId="01050F28" w14:textId="367A2F24" w:rsidR="00570CEA" w:rsidRPr="002B068E" w:rsidRDefault="00570CEA" w:rsidP="00DA3F48">
      <w:pPr>
        <w:jc w:val="both"/>
      </w:pPr>
      <w:r>
        <w:rPr>
          <w:i/>
          <w:iCs/>
        </w:rPr>
        <w:t>„</w:t>
      </w:r>
      <w:r w:rsidR="003D5081" w:rsidRPr="00570CEA">
        <w:rPr>
          <w:i/>
          <w:iCs/>
        </w:rPr>
        <w:t>Tento prestižní event věno</w:t>
      </w:r>
      <w:r w:rsidR="005B23BD" w:rsidRPr="00570CEA">
        <w:rPr>
          <w:i/>
          <w:iCs/>
        </w:rPr>
        <w:t>vaný tomu nejlepšímu jídlu a pití z celého světa</w:t>
      </w:r>
      <w:r w:rsidR="00CF5606">
        <w:rPr>
          <w:i/>
          <w:iCs/>
        </w:rPr>
        <w:t xml:space="preserve">, který zažil </w:t>
      </w:r>
      <w:r w:rsidR="00A31893" w:rsidRPr="00570CEA">
        <w:rPr>
          <w:i/>
          <w:iCs/>
        </w:rPr>
        <w:t>skvělý come back po dvou letech pandemie</w:t>
      </w:r>
      <w:r w:rsidR="00F77C56">
        <w:rPr>
          <w:i/>
          <w:iCs/>
        </w:rPr>
        <w:t>,</w:t>
      </w:r>
      <w:r w:rsidR="00CF5606">
        <w:rPr>
          <w:i/>
          <w:iCs/>
        </w:rPr>
        <w:t xml:space="preserve"> byl pro nás výbornou platformou </w:t>
      </w:r>
      <w:r w:rsidR="00F77C56">
        <w:rPr>
          <w:i/>
          <w:iCs/>
        </w:rPr>
        <w:t xml:space="preserve">jak </w:t>
      </w:r>
      <w:r w:rsidR="00CF5606">
        <w:rPr>
          <w:i/>
          <w:iCs/>
        </w:rPr>
        <w:t xml:space="preserve">představit Českou </w:t>
      </w:r>
      <w:r w:rsidR="00BC79F7">
        <w:rPr>
          <w:i/>
          <w:iCs/>
        </w:rPr>
        <w:t>r</w:t>
      </w:r>
      <w:r w:rsidR="00CF5606">
        <w:rPr>
          <w:i/>
          <w:iCs/>
        </w:rPr>
        <w:t xml:space="preserve">epubliku opravdu kvalitní klientele, která se zajímá o cestování a také </w:t>
      </w:r>
      <w:r w:rsidR="00BD75F5">
        <w:rPr>
          <w:i/>
          <w:iCs/>
        </w:rPr>
        <w:t xml:space="preserve">o </w:t>
      </w:r>
      <w:r w:rsidR="00ED14AC">
        <w:rPr>
          <w:i/>
          <w:iCs/>
        </w:rPr>
        <w:t>kuchyni a speciality</w:t>
      </w:r>
      <w:r w:rsidR="00CF5606">
        <w:rPr>
          <w:i/>
          <w:iCs/>
        </w:rPr>
        <w:t xml:space="preserve"> těchto destinací.</w:t>
      </w:r>
      <w:r w:rsidR="00ED14AC">
        <w:rPr>
          <w:i/>
          <w:iCs/>
        </w:rPr>
        <w:t xml:space="preserve"> </w:t>
      </w:r>
      <w:r w:rsidR="00A31893" w:rsidRPr="00570CEA">
        <w:rPr>
          <w:i/>
          <w:iCs/>
        </w:rPr>
        <w:t>Festival je zaměřen na předplatitele významného magazínu National Geographic Traveller</w:t>
      </w:r>
      <w:r>
        <w:rPr>
          <w:i/>
          <w:iCs/>
        </w:rPr>
        <w:t>,</w:t>
      </w:r>
      <w:r w:rsidR="00A31893" w:rsidRPr="00570CEA">
        <w:rPr>
          <w:i/>
          <w:iCs/>
        </w:rPr>
        <w:t xml:space="preserve"> </w:t>
      </w:r>
      <w:r>
        <w:rPr>
          <w:i/>
          <w:iCs/>
        </w:rPr>
        <w:t>s</w:t>
      </w:r>
      <w:r w:rsidR="00ED14AC">
        <w:rPr>
          <w:i/>
          <w:iCs/>
        </w:rPr>
        <w:t>e</w:t>
      </w:r>
      <w:r>
        <w:rPr>
          <w:i/>
          <w:iCs/>
        </w:rPr>
        <w:t xml:space="preserve"> kterým naše zastoupení už několik let </w:t>
      </w:r>
      <w:r w:rsidR="00BC79F7">
        <w:rPr>
          <w:i/>
          <w:iCs/>
        </w:rPr>
        <w:t>spolu</w:t>
      </w:r>
      <w:r>
        <w:rPr>
          <w:i/>
          <w:iCs/>
        </w:rPr>
        <w:t>pracuje</w:t>
      </w:r>
      <w:r w:rsidR="00ED14AC">
        <w:rPr>
          <w:i/>
          <w:iCs/>
        </w:rPr>
        <w:t>,</w:t>
      </w:r>
      <w:r>
        <w:rPr>
          <w:i/>
          <w:iCs/>
        </w:rPr>
        <w:t xml:space="preserve"> </w:t>
      </w:r>
      <w:r w:rsidR="00A31893" w:rsidRPr="00570CEA">
        <w:rPr>
          <w:i/>
          <w:iCs/>
        </w:rPr>
        <w:t>a také</w:t>
      </w:r>
      <w:r>
        <w:rPr>
          <w:i/>
          <w:iCs/>
        </w:rPr>
        <w:t xml:space="preserve"> </w:t>
      </w:r>
      <w:r w:rsidR="00CF5606">
        <w:rPr>
          <w:i/>
          <w:iCs/>
        </w:rPr>
        <w:t xml:space="preserve">pro </w:t>
      </w:r>
      <w:r w:rsidR="00CF5606" w:rsidRPr="00570CEA">
        <w:rPr>
          <w:i/>
          <w:iCs/>
        </w:rPr>
        <w:t>širokou</w:t>
      </w:r>
      <w:r w:rsidR="00A31893" w:rsidRPr="00570CEA">
        <w:rPr>
          <w:i/>
          <w:iCs/>
        </w:rPr>
        <w:t xml:space="preserve"> veřejnost</w:t>
      </w:r>
      <w:r w:rsidR="00BD75F5">
        <w:rPr>
          <w:i/>
          <w:iCs/>
        </w:rPr>
        <w:t>“</w:t>
      </w:r>
      <w:r w:rsidR="00BC79F7">
        <w:rPr>
          <w:i/>
          <w:iCs/>
        </w:rPr>
        <w:t xml:space="preserve">, </w:t>
      </w:r>
      <w:r w:rsidR="00ED14AC">
        <w:t>shrnula akci</w:t>
      </w:r>
      <w:r w:rsidR="002B068E">
        <w:t xml:space="preserve"> Katarína Hobbs, ředitelka </w:t>
      </w:r>
      <w:r w:rsidR="00ED14AC">
        <w:t>z</w:t>
      </w:r>
      <w:r w:rsidR="002B068E">
        <w:t xml:space="preserve">ahraničního </w:t>
      </w:r>
      <w:r w:rsidR="00ED14AC">
        <w:t>z</w:t>
      </w:r>
      <w:r w:rsidR="002B068E">
        <w:t>astoupen</w:t>
      </w:r>
      <w:r w:rsidR="00ED14AC">
        <w:t>í</w:t>
      </w:r>
      <w:r w:rsidR="002B068E">
        <w:t xml:space="preserve"> </w:t>
      </w:r>
      <w:r w:rsidR="00BC79F7">
        <w:t xml:space="preserve">CzechTourism </w:t>
      </w:r>
      <w:r w:rsidR="002B068E">
        <w:t>Velk</w:t>
      </w:r>
      <w:r w:rsidR="00BC79F7">
        <w:t>á</w:t>
      </w:r>
      <w:r w:rsidR="002B068E">
        <w:t xml:space="preserve"> Británie a Irsk</w:t>
      </w:r>
      <w:r w:rsidR="00BC79F7">
        <w:t>o</w:t>
      </w:r>
      <w:r w:rsidR="00ED14AC">
        <w:t>.</w:t>
      </w:r>
    </w:p>
    <w:p w14:paraId="7038BBF1" w14:textId="77777777" w:rsidR="00570CEA" w:rsidRPr="00570CEA" w:rsidRDefault="00570CEA" w:rsidP="00DA3F48">
      <w:pPr>
        <w:jc w:val="both"/>
        <w:rPr>
          <w:i/>
          <w:iCs/>
        </w:rPr>
      </w:pPr>
    </w:p>
    <w:p w14:paraId="06B219A7" w14:textId="086F4735" w:rsidR="00420661" w:rsidRDefault="009C3106" w:rsidP="00DA3F48">
      <w:pPr>
        <w:jc w:val="both"/>
      </w:pPr>
      <w:r>
        <w:t>Program na několika stagích byl plný hvězd gastronomického nebe jako José Pizzaro</w:t>
      </w:r>
      <w:r w:rsidR="00110335">
        <w:t>, Jack Stein</w:t>
      </w:r>
      <w:r w:rsidR="00A01B06">
        <w:t xml:space="preserve"> nebo Santosh Shah.</w:t>
      </w:r>
    </w:p>
    <w:p w14:paraId="32B41DE9" w14:textId="300B688A" w:rsidR="00A21F09" w:rsidRDefault="00420661" w:rsidP="00DA3F48">
      <w:pPr>
        <w:jc w:val="both"/>
      </w:pPr>
      <w:r>
        <w:t>Na českém stánku tentokrát věnovanému prezentaci České republiky jako vinařské destinace (a samozřejmě také té</w:t>
      </w:r>
      <w:r w:rsidR="00DC783B">
        <w:t xml:space="preserve"> pivní), nechyběla řízená degustace vína</w:t>
      </w:r>
      <w:r w:rsidR="00FE00AB">
        <w:t>, kterou zprostředkovalo Národní vinařské centrum</w:t>
      </w:r>
      <w:r w:rsidR="00C157DE">
        <w:t xml:space="preserve">, která probíhala dvakrát denně jak na stánku, tak </w:t>
      </w:r>
      <w:r w:rsidR="00FA1F6E">
        <w:t>i v</w:t>
      </w:r>
      <w:r w:rsidR="00BE5518">
        <w:t> t</w:t>
      </w:r>
      <w:r w:rsidR="00FA1F6E">
        <w:t>akzvaném</w:t>
      </w:r>
      <w:r w:rsidR="00BE5518">
        <w:t xml:space="preserve"> „wine theatre“, kdy jsme mohli víno a Českou republiku odprezentovat </w:t>
      </w:r>
      <w:r w:rsidR="00BD75F5">
        <w:t>stov</w:t>
      </w:r>
      <w:r w:rsidR="00ED14AC">
        <w:t>ce</w:t>
      </w:r>
      <w:r w:rsidR="00BE5518">
        <w:t xml:space="preserve"> účastníků najednou.</w:t>
      </w:r>
      <w:r w:rsidR="00FA1F6E">
        <w:t xml:space="preserve"> Ochutnávku piv</w:t>
      </w:r>
      <w:r w:rsidR="0030061B">
        <w:t xml:space="preserve">a pak zprostředkoval Budweiser Budvar UK, </w:t>
      </w:r>
      <w:r w:rsidR="00D87B54">
        <w:t>kdy se účastníci mohli v teplých letních dnech osvěžit tímto zlatavým mokem prvotřídní kvality.</w:t>
      </w:r>
    </w:p>
    <w:p w14:paraId="49966636" w14:textId="77777777" w:rsidR="00922E52" w:rsidRDefault="00922E52" w:rsidP="00DA3F48">
      <w:pPr>
        <w:jc w:val="both"/>
      </w:pPr>
    </w:p>
    <w:p w14:paraId="6C32DE94" w14:textId="7898288D" w:rsidR="00943610" w:rsidRDefault="00853652" w:rsidP="00DA3F48">
      <w:pPr>
        <w:jc w:val="both"/>
        <w:rPr>
          <w:i/>
          <w:iCs/>
        </w:rPr>
      </w:pPr>
      <w:r>
        <w:t xml:space="preserve">Dagmar Fialová z Národního vinařského centra zhodnotila akci </w:t>
      </w:r>
      <w:r w:rsidR="00B32741">
        <w:t xml:space="preserve">velmi pozitivně: </w:t>
      </w:r>
      <w:r w:rsidR="00B32741" w:rsidRPr="00B32741">
        <w:rPr>
          <w:i/>
          <w:iCs/>
        </w:rPr>
        <w:t>„Bylo nám velkou ctí představit výběr vín na festivalu National Geographic. Veliký zájem návštěvníků nás velmi potěšil. Pro tuto příležitost jsme vybrali vína a vinařství ze všech 4 podoblastí na Moravě, vinařství musela splňovat přísná kritéria nejen co se týče kvality prezentovaného vína, ale také otevřenosti a přístupnosti potenciálním návštěvníkům z UK, dále jsme chtěli ukázat vína s potenciálem nás prezentovat právě na britském trhu. Z naší práce na exportní politice vypl</w:t>
      </w:r>
      <w:r w:rsidR="00BC79F7">
        <w:rPr>
          <w:i/>
          <w:iCs/>
        </w:rPr>
        <w:t>ý</w:t>
      </w:r>
      <w:r w:rsidR="00B32741" w:rsidRPr="00B32741">
        <w:rPr>
          <w:i/>
          <w:iCs/>
        </w:rPr>
        <w:t>vá, že se chceme soustředit na to, abychom ukázali světu něco nezaměnitelného, co nemá přímou konkurenci v dalších vinařsky významných zemích – tím se ukazuje být Ryzlink vlašský, proto jej na festivalu zastupovala rovnou dvě vína (vinařství Volařík a Jindřich Kadrnka) a Pálava (Sonberk). Dále jsme prezentovali světově známé odrůdy jako Veltlínské zelené (Lahofer), Ryzlink rýnský (Zámecké vinařství Bzenec), či Tramín červený (Znovín) – tady jsme vybrali víno v přírodně sladké podobě. Červená vína zastupovala Frankovka (Víno J. Stávek).</w:t>
      </w:r>
      <w:r w:rsidR="00A80AA4">
        <w:rPr>
          <w:i/>
          <w:iCs/>
        </w:rPr>
        <w:t>“</w:t>
      </w:r>
    </w:p>
    <w:p w14:paraId="23A56091" w14:textId="1A765B91" w:rsidR="00A47F4F" w:rsidRDefault="00A47F4F" w:rsidP="00DA3F48">
      <w:pPr>
        <w:jc w:val="both"/>
        <w:rPr>
          <w:i/>
          <w:iCs/>
        </w:rPr>
      </w:pPr>
    </w:p>
    <w:p w14:paraId="6349BB5C" w14:textId="1171FC9B" w:rsidR="00A47F4F" w:rsidRDefault="00A47F4F" w:rsidP="00A47F4F">
      <w:pPr>
        <w:jc w:val="both"/>
      </w:pPr>
      <w:r>
        <w:t xml:space="preserve">Víkendovému festivalu předcházela akce pro britské novináře a tvůrce online obsahu „Czech wine evening“ v prostředí </w:t>
      </w:r>
      <w:r w:rsidR="00740EC4">
        <w:t>l</w:t>
      </w:r>
      <w:r>
        <w:t xml:space="preserve">ondýnského </w:t>
      </w:r>
      <w:r w:rsidR="00740EC4">
        <w:t>p</w:t>
      </w:r>
      <w:r>
        <w:t>ubu The Square Pig v Holborn, kdy bylo víno a vinařská turistika odprezentovány také tomuto odbornému publiku. Touto formou jsme médiím a influencerům představili i jinou stránku České republiky a pozvali je k další spolupráci na propagaci tohoto unikátní turistického produktu.</w:t>
      </w:r>
    </w:p>
    <w:p w14:paraId="49A388B1" w14:textId="77777777" w:rsidR="00A47F4F" w:rsidRDefault="00A47F4F" w:rsidP="00DA3F48">
      <w:pPr>
        <w:jc w:val="both"/>
        <w:rPr>
          <w:i/>
          <w:iCs/>
        </w:rPr>
      </w:pPr>
    </w:p>
    <w:p w14:paraId="77F53C66" w14:textId="11F11CB7" w:rsidR="00922E52" w:rsidRPr="00A47F4F" w:rsidRDefault="00740EC4" w:rsidP="00DA3F48">
      <w:pPr>
        <w:jc w:val="both"/>
      </w:pPr>
      <w:r>
        <w:rPr>
          <w:i/>
          <w:iCs/>
        </w:rPr>
        <w:t>„</w:t>
      </w:r>
      <w:r w:rsidR="00B32741" w:rsidRPr="00B32741">
        <w:rPr>
          <w:i/>
          <w:iCs/>
        </w:rPr>
        <w:t xml:space="preserve">Spolupráce s CzechTourismem je skvělým nástrojem, jak ukázat bohatství </w:t>
      </w:r>
      <w:r>
        <w:rPr>
          <w:i/>
          <w:iCs/>
        </w:rPr>
        <w:t>j</w:t>
      </w:r>
      <w:r w:rsidR="00B32741" w:rsidRPr="00B32741">
        <w:rPr>
          <w:i/>
          <w:iCs/>
        </w:rPr>
        <w:t>ižní Moravy, jehož je víno a vinná kultura přímou součástí. Jsme rádi, že návštěvníky zaujalo také pozvání do Valtic do veřejné expozice Národního Salonu vín.</w:t>
      </w:r>
      <w:r w:rsidR="00A21F09">
        <w:rPr>
          <w:i/>
          <w:iCs/>
        </w:rPr>
        <w:t>“</w:t>
      </w:r>
      <w:r w:rsidR="00A47F4F">
        <w:rPr>
          <w:i/>
          <w:iCs/>
        </w:rPr>
        <w:t xml:space="preserve"> </w:t>
      </w:r>
      <w:r w:rsidR="00ED14AC">
        <w:t>d</w:t>
      </w:r>
      <w:r w:rsidR="00A47F4F" w:rsidRPr="00A47F4F">
        <w:t>opl</w:t>
      </w:r>
      <w:r w:rsidR="00ED14AC">
        <w:t>nila</w:t>
      </w:r>
      <w:r w:rsidR="00A47F4F" w:rsidRPr="00A47F4F">
        <w:t xml:space="preserve"> Dagmar Fialová.</w:t>
      </w:r>
    </w:p>
    <w:p w14:paraId="56CACDD6" w14:textId="77777777" w:rsidR="00D87B54" w:rsidRDefault="00D87B54" w:rsidP="00DA3F48">
      <w:pPr>
        <w:jc w:val="both"/>
      </w:pPr>
    </w:p>
    <w:p w14:paraId="5E04B45F" w14:textId="22328DB9" w:rsidR="00862BE8" w:rsidRDefault="00BD75F5" w:rsidP="00DA3F48">
      <w:pPr>
        <w:jc w:val="both"/>
      </w:pPr>
      <w:r>
        <w:lastRenderedPageBreak/>
        <w:t xml:space="preserve">Akce </w:t>
      </w:r>
      <w:r w:rsidR="00724565">
        <w:t>takového typu</w:t>
      </w:r>
      <w:r>
        <w:t xml:space="preserve"> jsou nesmírně důležité. Hlavně</w:t>
      </w:r>
      <w:r w:rsidR="00ED14AC">
        <w:t xml:space="preserve"> </w:t>
      </w:r>
      <w:r>
        <w:t>v po</w:t>
      </w:r>
      <w:r w:rsidR="00ED14AC">
        <w:t>-</w:t>
      </w:r>
      <w:r>
        <w:t>pandemickém období</w:t>
      </w:r>
      <w:r w:rsidR="00ED14AC">
        <w:t xml:space="preserve">, </w:t>
      </w:r>
      <w:r>
        <w:t>kdy s</w:t>
      </w:r>
      <w:r w:rsidR="00ED14AC">
        <w:t>i</w:t>
      </w:r>
      <w:r>
        <w:t xml:space="preserve"> potencionální </w:t>
      </w:r>
      <w:r w:rsidR="00ED14AC">
        <w:t>návštěvníci</w:t>
      </w:r>
      <w:r>
        <w:t xml:space="preserve"> </w:t>
      </w:r>
      <w:r w:rsidR="00ED14AC">
        <w:t>vybírají destinaci velmi opatrně.</w:t>
      </w:r>
      <w:r>
        <w:t xml:space="preserve"> </w:t>
      </w:r>
    </w:p>
    <w:p w14:paraId="53386D42" w14:textId="77841EE7" w:rsidR="00BD75F5" w:rsidRDefault="00BD75F5" w:rsidP="00DA3F48">
      <w:pPr>
        <w:jc w:val="both"/>
      </w:pPr>
      <w:r>
        <w:t xml:space="preserve">Česká </w:t>
      </w:r>
      <w:r w:rsidR="00A47F4F">
        <w:t>republika</w:t>
      </w:r>
      <w:r>
        <w:t xml:space="preserve"> je na list</w:t>
      </w:r>
      <w:r w:rsidR="00ED14AC">
        <w:t>u</w:t>
      </w:r>
      <w:r w:rsidR="00C21098">
        <w:t xml:space="preserve"> příštích destinací</w:t>
      </w:r>
      <w:r>
        <w:t xml:space="preserve"> mnoha </w:t>
      </w:r>
      <w:r w:rsidR="00724565">
        <w:t>b</w:t>
      </w:r>
      <w:r w:rsidR="00ED14AC">
        <w:t>ritských</w:t>
      </w:r>
      <w:r w:rsidR="00724565">
        <w:t xml:space="preserve"> a</w:t>
      </w:r>
      <w:r>
        <w:t xml:space="preserve"> irských turistů</w:t>
      </w:r>
      <w:r w:rsidR="00C21098">
        <w:t>,</w:t>
      </w:r>
      <w:r>
        <w:t xml:space="preserve"> </w:t>
      </w:r>
      <w:r w:rsidR="00724565">
        <w:t xml:space="preserve">kteří se </w:t>
      </w:r>
      <w:r w:rsidR="00A47F4F">
        <w:t xml:space="preserve">již </w:t>
      </w:r>
      <w:r w:rsidR="00724565">
        <w:t>nedívají</w:t>
      </w:r>
      <w:r w:rsidR="00A47F4F">
        <w:t xml:space="preserve"> na </w:t>
      </w:r>
      <w:r w:rsidR="00C21098">
        <w:t xml:space="preserve">Českou republiku jen </w:t>
      </w:r>
      <w:r w:rsidR="00724565">
        <w:t xml:space="preserve">jako </w:t>
      </w:r>
      <w:r w:rsidR="00C21098">
        <w:t>destinaci, kde navštíví hlavní město</w:t>
      </w:r>
      <w:r w:rsidR="00724565">
        <w:t>, ale na destinaci pro sofistikovanou dovolenou s kvalitní nabídkou i pro náročnější klientelu.</w:t>
      </w:r>
    </w:p>
    <w:p w14:paraId="7CBABCE3" w14:textId="77777777" w:rsidR="00724565" w:rsidRDefault="00724565" w:rsidP="00DA3F48">
      <w:pPr>
        <w:jc w:val="both"/>
      </w:pPr>
    </w:p>
    <w:p w14:paraId="28C158C4" w14:textId="51143A80" w:rsidR="00DA3F48" w:rsidRPr="00E51645" w:rsidRDefault="00DA3F48" w:rsidP="00DA3F48">
      <w:pPr>
        <w:jc w:val="both"/>
      </w:pPr>
    </w:p>
    <w:sectPr w:rsidR="00DA3F48" w:rsidRPr="00E51645" w:rsidSect="009F6793">
      <w:headerReference w:type="default" r:id="rId11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ECB1" w14:textId="77777777" w:rsidR="00A763B0" w:rsidRDefault="00A763B0" w:rsidP="003F1B27">
      <w:r>
        <w:separator/>
      </w:r>
    </w:p>
  </w:endnote>
  <w:endnote w:type="continuationSeparator" w:id="0">
    <w:p w14:paraId="4F949FD9" w14:textId="77777777" w:rsidR="00A763B0" w:rsidRDefault="00A763B0" w:rsidP="003F1B27">
      <w:r>
        <w:continuationSeparator/>
      </w:r>
    </w:p>
  </w:endnote>
  <w:endnote w:type="continuationNotice" w:id="1">
    <w:p w14:paraId="0D926AAF" w14:textId="77777777" w:rsidR="00A763B0" w:rsidRDefault="00A76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﷽﷽﷽﷽﷽﷽﷽﷽⹠,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3A37" w14:textId="77777777" w:rsidR="00A763B0" w:rsidRDefault="00A763B0" w:rsidP="003F1B27">
      <w:r>
        <w:separator/>
      </w:r>
    </w:p>
  </w:footnote>
  <w:footnote w:type="continuationSeparator" w:id="0">
    <w:p w14:paraId="7E5D2691" w14:textId="77777777" w:rsidR="00A763B0" w:rsidRDefault="00A763B0" w:rsidP="003F1B27">
      <w:r>
        <w:continuationSeparator/>
      </w:r>
    </w:p>
  </w:footnote>
  <w:footnote w:type="continuationNotice" w:id="1">
    <w:p w14:paraId="75A16596" w14:textId="77777777" w:rsidR="00A763B0" w:rsidRDefault="00A76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6350E9D8" w:rsidR="003F1B27" w:rsidRDefault="34F75886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w:drawing>
        <wp:inline distT="0" distB="0" distL="0" distR="0" wp14:anchorId="44B79EC8" wp14:editId="34F75886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920">
      <w:tab/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378"/>
    <w:multiLevelType w:val="hybridMultilevel"/>
    <w:tmpl w:val="24F4F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FA"/>
    <w:multiLevelType w:val="hybridMultilevel"/>
    <w:tmpl w:val="DB3C2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5386"/>
    <w:multiLevelType w:val="hybridMultilevel"/>
    <w:tmpl w:val="A1A60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23BAB"/>
    <w:multiLevelType w:val="hybridMultilevel"/>
    <w:tmpl w:val="1C08A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14500">
    <w:abstractNumId w:val="8"/>
  </w:num>
  <w:num w:numId="2" w16cid:durableId="457647399">
    <w:abstractNumId w:val="10"/>
  </w:num>
  <w:num w:numId="3" w16cid:durableId="294263254">
    <w:abstractNumId w:val="12"/>
  </w:num>
  <w:num w:numId="4" w16cid:durableId="1205413496">
    <w:abstractNumId w:val="5"/>
  </w:num>
  <w:num w:numId="5" w16cid:durableId="1590844132">
    <w:abstractNumId w:val="4"/>
  </w:num>
  <w:num w:numId="6" w16cid:durableId="1228568539">
    <w:abstractNumId w:val="3"/>
  </w:num>
  <w:num w:numId="7" w16cid:durableId="981498565">
    <w:abstractNumId w:val="11"/>
  </w:num>
  <w:num w:numId="8" w16cid:durableId="2127891085">
    <w:abstractNumId w:val="1"/>
  </w:num>
  <w:num w:numId="9" w16cid:durableId="1971591403">
    <w:abstractNumId w:val="7"/>
  </w:num>
  <w:num w:numId="10" w16cid:durableId="360479687">
    <w:abstractNumId w:val="9"/>
  </w:num>
  <w:num w:numId="11" w16cid:durableId="852838999">
    <w:abstractNumId w:val="6"/>
  </w:num>
  <w:num w:numId="12" w16cid:durableId="978612755">
    <w:abstractNumId w:val="0"/>
  </w:num>
  <w:num w:numId="13" w16cid:durableId="107485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69E4"/>
    <w:rsid w:val="00007B5F"/>
    <w:rsid w:val="00007B7D"/>
    <w:rsid w:val="00011FF4"/>
    <w:rsid w:val="00023E85"/>
    <w:rsid w:val="000250EA"/>
    <w:rsid w:val="00030694"/>
    <w:rsid w:val="00041CEE"/>
    <w:rsid w:val="00042958"/>
    <w:rsid w:val="00054B52"/>
    <w:rsid w:val="00060E3D"/>
    <w:rsid w:val="00066EEE"/>
    <w:rsid w:val="00070423"/>
    <w:rsid w:val="00076A5F"/>
    <w:rsid w:val="00080EA5"/>
    <w:rsid w:val="00094E52"/>
    <w:rsid w:val="000A7A17"/>
    <w:rsid w:val="000D1F11"/>
    <w:rsid w:val="000D5F44"/>
    <w:rsid w:val="000E1092"/>
    <w:rsid w:val="000F24ED"/>
    <w:rsid w:val="000F77B4"/>
    <w:rsid w:val="0010339B"/>
    <w:rsid w:val="0010711E"/>
    <w:rsid w:val="00110335"/>
    <w:rsid w:val="00111266"/>
    <w:rsid w:val="00112A34"/>
    <w:rsid w:val="0011414A"/>
    <w:rsid w:val="00142D05"/>
    <w:rsid w:val="00144CEE"/>
    <w:rsid w:val="00145DD7"/>
    <w:rsid w:val="001473BD"/>
    <w:rsid w:val="001538D9"/>
    <w:rsid w:val="00155FC8"/>
    <w:rsid w:val="00182C99"/>
    <w:rsid w:val="00195329"/>
    <w:rsid w:val="00195FFB"/>
    <w:rsid w:val="001A70FD"/>
    <w:rsid w:val="001B70DD"/>
    <w:rsid w:val="001C3366"/>
    <w:rsid w:val="001D125E"/>
    <w:rsid w:val="001D2333"/>
    <w:rsid w:val="001D4679"/>
    <w:rsid w:val="001D50AF"/>
    <w:rsid w:val="001D74C9"/>
    <w:rsid w:val="001E280A"/>
    <w:rsid w:val="00202C57"/>
    <w:rsid w:val="002045B6"/>
    <w:rsid w:val="002065AA"/>
    <w:rsid w:val="002108E8"/>
    <w:rsid w:val="00220EF0"/>
    <w:rsid w:val="00226765"/>
    <w:rsid w:val="00227B0C"/>
    <w:rsid w:val="002344A3"/>
    <w:rsid w:val="002455CD"/>
    <w:rsid w:val="00257662"/>
    <w:rsid w:val="00263372"/>
    <w:rsid w:val="0026565A"/>
    <w:rsid w:val="00270341"/>
    <w:rsid w:val="002742D2"/>
    <w:rsid w:val="0027502C"/>
    <w:rsid w:val="00282205"/>
    <w:rsid w:val="00294ED6"/>
    <w:rsid w:val="002A6FF4"/>
    <w:rsid w:val="002B068E"/>
    <w:rsid w:val="002B5BC3"/>
    <w:rsid w:val="002C3B4C"/>
    <w:rsid w:val="002C7780"/>
    <w:rsid w:val="002E1A48"/>
    <w:rsid w:val="002F79C4"/>
    <w:rsid w:val="0030061B"/>
    <w:rsid w:val="00302ACA"/>
    <w:rsid w:val="00307B09"/>
    <w:rsid w:val="00317C3D"/>
    <w:rsid w:val="00324CC3"/>
    <w:rsid w:val="00336BEC"/>
    <w:rsid w:val="00344CA5"/>
    <w:rsid w:val="003456B5"/>
    <w:rsid w:val="0034669B"/>
    <w:rsid w:val="00347655"/>
    <w:rsid w:val="00357D70"/>
    <w:rsid w:val="003638AC"/>
    <w:rsid w:val="00364D96"/>
    <w:rsid w:val="00365E49"/>
    <w:rsid w:val="0037662D"/>
    <w:rsid w:val="003A4579"/>
    <w:rsid w:val="003B05FE"/>
    <w:rsid w:val="003C2325"/>
    <w:rsid w:val="003C4202"/>
    <w:rsid w:val="003C6E61"/>
    <w:rsid w:val="003D28A2"/>
    <w:rsid w:val="003D4775"/>
    <w:rsid w:val="003D5081"/>
    <w:rsid w:val="003D5BAD"/>
    <w:rsid w:val="003E030B"/>
    <w:rsid w:val="003E390E"/>
    <w:rsid w:val="003F030E"/>
    <w:rsid w:val="003F1B27"/>
    <w:rsid w:val="003F5421"/>
    <w:rsid w:val="003F5FB4"/>
    <w:rsid w:val="003F62FA"/>
    <w:rsid w:val="00411505"/>
    <w:rsid w:val="00412685"/>
    <w:rsid w:val="00413E97"/>
    <w:rsid w:val="00420661"/>
    <w:rsid w:val="00424594"/>
    <w:rsid w:val="00430AD7"/>
    <w:rsid w:val="00432EDC"/>
    <w:rsid w:val="00436034"/>
    <w:rsid w:val="00441815"/>
    <w:rsid w:val="004471B9"/>
    <w:rsid w:val="0044730B"/>
    <w:rsid w:val="00452F6A"/>
    <w:rsid w:val="00457A29"/>
    <w:rsid w:val="00463F14"/>
    <w:rsid w:val="004710A5"/>
    <w:rsid w:val="0047196D"/>
    <w:rsid w:val="004767ED"/>
    <w:rsid w:val="00482CA3"/>
    <w:rsid w:val="0049182F"/>
    <w:rsid w:val="00492AFE"/>
    <w:rsid w:val="004A5BD7"/>
    <w:rsid w:val="004A5D1D"/>
    <w:rsid w:val="004A5EFD"/>
    <w:rsid w:val="004B022A"/>
    <w:rsid w:val="004C761C"/>
    <w:rsid w:val="004F5EBD"/>
    <w:rsid w:val="00504A42"/>
    <w:rsid w:val="00511556"/>
    <w:rsid w:val="00511802"/>
    <w:rsid w:val="00514DDD"/>
    <w:rsid w:val="00515A07"/>
    <w:rsid w:val="00540A85"/>
    <w:rsid w:val="00552FAC"/>
    <w:rsid w:val="0056042A"/>
    <w:rsid w:val="00566994"/>
    <w:rsid w:val="00570CEA"/>
    <w:rsid w:val="005775E4"/>
    <w:rsid w:val="00592A86"/>
    <w:rsid w:val="00596AE6"/>
    <w:rsid w:val="005B1D3E"/>
    <w:rsid w:val="005B23BD"/>
    <w:rsid w:val="005B3D5F"/>
    <w:rsid w:val="005B41A1"/>
    <w:rsid w:val="005B745E"/>
    <w:rsid w:val="005C2036"/>
    <w:rsid w:val="005C41A9"/>
    <w:rsid w:val="005C4C45"/>
    <w:rsid w:val="005C7B8F"/>
    <w:rsid w:val="005F7F90"/>
    <w:rsid w:val="006022C2"/>
    <w:rsid w:val="00605E11"/>
    <w:rsid w:val="00607142"/>
    <w:rsid w:val="0061025C"/>
    <w:rsid w:val="00611D65"/>
    <w:rsid w:val="00613384"/>
    <w:rsid w:val="006160FD"/>
    <w:rsid w:val="0062317E"/>
    <w:rsid w:val="0063507A"/>
    <w:rsid w:val="00642593"/>
    <w:rsid w:val="00642E53"/>
    <w:rsid w:val="00657230"/>
    <w:rsid w:val="00661F67"/>
    <w:rsid w:val="00686E1E"/>
    <w:rsid w:val="00691646"/>
    <w:rsid w:val="0069400D"/>
    <w:rsid w:val="006A6387"/>
    <w:rsid w:val="006C7416"/>
    <w:rsid w:val="006D2436"/>
    <w:rsid w:val="006E1FE7"/>
    <w:rsid w:val="006E2F5E"/>
    <w:rsid w:val="006E52E4"/>
    <w:rsid w:val="006F00D0"/>
    <w:rsid w:val="00706B19"/>
    <w:rsid w:val="007133EE"/>
    <w:rsid w:val="00713B2E"/>
    <w:rsid w:val="007236C4"/>
    <w:rsid w:val="00724565"/>
    <w:rsid w:val="00730CCF"/>
    <w:rsid w:val="00730F73"/>
    <w:rsid w:val="00732AC6"/>
    <w:rsid w:val="00733529"/>
    <w:rsid w:val="007408AA"/>
    <w:rsid w:val="00740EC4"/>
    <w:rsid w:val="00742A06"/>
    <w:rsid w:val="00744333"/>
    <w:rsid w:val="007453F8"/>
    <w:rsid w:val="00746CD0"/>
    <w:rsid w:val="007551FB"/>
    <w:rsid w:val="00770E43"/>
    <w:rsid w:val="007763E7"/>
    <w:rsid w:val="0078794D"/>
    <w:rsid w:val="00791D6B"/>
    <w:rsid w:val="007D0A63"/>
    <w:rsid w:val="007F172C"/>
    <w:rsid w:val="007F3AF4"/>
    <w:rsid w:val="00804D53"/>
    <w:rsid w:val="008100CA"/>
    <w:rsid w:val="0081578C"/>
    <w:rsid w:val="00831D67"/>
    <w:rsid w:val="008329D7"/>
    <w:rsid w:val="008341F9"/>
    <w:rsid w:val="008443C0"/>
    <w:rsid w:val="0084721C"/>
    <w:rsid w:val="00850CCA"/>
    <w:rsid w:val="00853652"/>
    <w:rsid w:val="00854A60"/>
    <w:rsid w:val="008600FD"/>
    <w:rsid w:val="00860D79"/>
    <w:rsid w:val="00862BE8"/>
    <w:rsid w:val="00873905"/>
    <w:rsid w:val="00877F5C"/>
    <w:rsid w:val="008879DB"/>
    <w:rsid w:val="008A1D38"/>
    <w:rsid w:val="008A45EB"/>
    <w:rsid w:val="008C5E2B"/>
    <w:rsid w:val="008D2137"/>
    <w:rsid w:val="008D4089"/>
    <w:rsid w:val="008E3774"/>
    <w:rsid w:val="008E3DD1"/>
    <w:rsid w:val="008E7AA5"/>
    <w:rsid w:val="008E7B98"/>
    <w:rsid w:val="008E7F80"/>
    <w:rsid w:val="008F46D7"/>
    <w:rsid w:val="00905A6B"/>
    <w:rsid w:val="00922526"/>
    <w:rsid w:val="00922E52"/>
    <w:rsid w:val="00943610"/>
    <w:rsid w:val="00976F7C"/>
    <w:rsid w:val="00980769"/>
    <w:rsid w:val="009A2853"/>
    <w:rsid w:val="009A6403"/>
    <w:rsid w:val="009B2FEF"/>
    <w:rsid w:val="009B6393"/>
    <w:rsid w:val="009B6C44"/>
    <w:rsid w:val="009B7798"/>
    <w:rsid w:val="009C0AA6"/>
    <w:rsid w:val="009C3106"/>
    <w:rsid w:val="009D2D86"/>
    <w:rsid w:val="009D540F"/>
    <w:rsid w:val="009E3EE6"/>
    <w:rsid w:val="009E41B3"/>
    <w:rsid w:val="009E57C2"/>
    <w:rsid w:val="009F20A5"/>
    <w:rsid w:val="009F6793"/>
    <w:rsid w:val="00A01B06"/>
    <w:rsid w:val="00A1180A"/>
    <w:rsid w:val="00A163A3"/>
    <w:rsid w:val="00A21F09"/>
    <w:rsid w:val="00A30A16"/>
    <w:rsid w:val="00A31893"/>
    <w:rsid w:val="00A321F7"/>
    <w:rsid w:val="00A33D68"/>
    <w:rsid w:val="00A34A23"/>
    <w:rsid w:val="00A41AE3"/>
    <w:rsid w:val="00A42268"/>
    <w:rsid w:val="00A47F4F"/>
    <w:rsid w:val="00A5647A"/>
    <w:rsid w:val="00A63D42"/>
    <w:rsid w:val="00A6436F"/>
    <w:rsid w:val="00A672CB"/>
    <w:rsid w:val="00A763B0"/>
    <w:rsid w:val="00A80AA4"/>
    <w:rsid w:val="00A905AA"/>
    <w:rsid w:val="00A91381"/>
    <w:rsid w:val="00A93674"/>
    <w:rsid w:val="00AB346F"/>
    <w:rsid w:val="00AD5A65"/>
    <w:rsid w:val="00AE2460"/>
    <w:rsid w:val="00AE4A80"/>
    <w:rsid w:val="00AE4C65"/>
    <w:rsid w:val="00AF325C"/>
    <w:rsid w:val="00B03A14"/>
    <w:rsid w:val="00B03B06"/>
    <w:rsid w:val="00B11A1B"/>
    <w:rsid w:val="00B1446F"/>
    <w:rsid w:val="00B25BCA"/>
    <w:rsid w:val="00B32741"/>
    <w:rsid w:val="00B34203"/>
    <w:rsid w:val="00B3732B"/>
    <w:rsid w:val="00B4422D"/>
    <w:rsid w:val="00B50D29"/>
    <w:rsid w:val="00B51A24"/>
    <w:rsid w:val="00B5642C"/>
    <w:rsid w:val="00B637FD"/>
    <w:rsid w:val="00B65916"/>
    <w:rsid w:val="00B81217"/>
    <w:rsid w:val="00B8448F"/>
    <w:rsid w:val="00B869B8"/>
    <w:rsid w:val="00B94F37"/>
    <w:rsid w:val="00BA002A"/>
    <w:rsid w:val="00BA11C7"/>
    <w:rsid w:val="00BB0F81"/>
    <w:rsid w:val="00BC3833"/>
    <w:rsid w:val="00BC79F7"/>
    <w:rsid w:val="00BD314C"/>
    <w:rsid w:val="00BD5124"/>
    <w:rsid w:val="00BD518A"/>
    <w:rsid w:val="00BD60D4"/>
    <w:rsid w:val="00BD75F5"/>
    <w:rsid w:val="00BE5518"/>
    <w:rsid w:val="00BE7521"/>
    <w:rsid w:val="00C017AD"/>
    <w:rsid w:val="00C02654"/>
    <w:rsid w:val="00C10922"/>
    <w:rsid w:val="00C13D7D"/>
    <w:rsid w:val="00C157DE"/>
    <w:rsid w:val="00C21098"/>
    <w:rsid w:val="00C35AEC"/>
    <w:rsid w:val="00C44B82"/>
    <w:rsid w:val="00C609AD"/>
    <w:rsid w:val="00C62C52"/>
    <w:rsid w:val="00C74009"/>
    <w:rsid w:val="00C74701"/>
    <w:rsid w:val="00C761E2"/>
    <w:rsid w:val="00C77B7B"/>
    <w:rsid w:val="00C8515F"/>
    <w:rsid w:val="00C93832"/>
    <w:rsid w:val="00CA2398"/>
    <w:rsid w:val="00CB099B"/>
    <w:rsid w:val="00CB4C2A"/>
    <w:rsid w:val="00CB64D3"/>
    <w:rsid w:val="00CB6F8E"/>
    <w:rsid w:val="00CC5711"/>
    <w:rsid w:val="00CD2848"/>
    <w:rsid w:val="00CE0F17"/>
    <w:rsid w:val="00CF0DB4"/>
    <w:rsid w:val="00CF546A"/>
    <w:rsid w:val="00CF5606"/>
    <w:rsid w:val="00CF578F"/>
    <w:rsid w:val="00D02402"/>
    <w:rsid w:val="00D04FE8"/>
    <w:rsid w:val="00D13D42"/>
    <w:rsid w:val="00D231A9"/>
    <w:rsid w:val="00D2662E"/>
    <w:rsid w:val="00D37228"/>
    <w:rsid w:val="00D43D49"/>
    <w:rsid w:val="00D67DF3"/>
    <w:rsid w:val="00D716EB"/>
    <w:rsid w:val="00D71807"/>
    <w:rsid w:val="00D71920"/>
    <w:rsid w:val="00D87B54"/>
    <w:rsid w:val="00D902E4"/>
    <w:rsid w:val="00DA2340"/>
    <w:rsid w:val="00DA3F48"/>
    <w:rsid w:val="00DC783B"/>
    <w:rsid w:val="00DE152F"/>
    <w:rsid w:val="00DF3D9E"/>
    <w:rsid w:val="00DF57D6"/>
    <w:rsid w:val="00DF7825"/>
    <w:rsid w:val="00E00DFB"/>
    <w:rsid w:val="00E10CF8"/>
    <w:rsid w:val="00E13F84"/>
    <w:rsid w:val="00E22D96"/>
    <w:rsid w:val="00E253DD"/>
    <w:rsid w:val="00E26AD1"/>
    <w:rsid w:val="00E36F18"/>
    <w:rsid w:val="00E40681"/>
    <w:rsid w:val="00E407FA"/>
    <w:rsid w:val="00E42E8F"/>
    <w:rsid w:val="00E45B28"/>
    <w:rsid w:val="00E51645"/>
    <w:rsid w:val="00E718B4"/>
    <w:rsid w:val="00E7706A"/>
    <w:rsid w:val="00E82E72"/>
    <w:rsid w:val="00E93A28"/>
    <w:rsid w:val="00E9401A"/>
    <w:rsid w:val="00EA2CB1"/>
    <w:rsid w:val="00EA4630"/>
    <w:rsid w:val="00EA4824"/>
    <w:rsid w:val="00EC007D"/>
    <w:rsid w:val="00EC6622"/>
    <w:rsid w:val="00ED14AC"/>
    <w:rsid w:val="00ED2298"/>
    <w:rsid w:val="00ED2486"/>
    <w:rsid w:val="00ED34A2"/>
    <w:rsid w:val="00ED46DE"/>
    <w:rsid w:val="00EE4B32"/>
    <w:rsid w:val="00EE62C4"/>
    <w:rsid w:val="00EF2B3C"/>
    <w:rsid w:val="00F12037"/>
    <w:rsid w:val="00F12989"/>
    <w:rsid w:val="00F13431"/>
    <w:rsid w:val="00F1687F"/>
    <w:rsid w:val="00F21EE0"/>
    <w:rsid w:val="00F24F83"/>
    <w:rsid w:val="00F30DCC"/>
    <w:rsid w:val="00F331F1"/>
    <w:rsid w:val="00F4069F"/>
    <w:rsid w:val="00F4614A"/>
    <w:rsid w:val="00F5262A"/>
    <w:rsid w:val="00F64D13"/>
    <w:rsid w:val="00F7077C"/>
    <w:rsid w:val="00F777FF"/>
    <w:rsid w:val="00F77C56"/>
    <w:rsid w:val="00F813CE"/>
    <w:rsid w:val="00F836F3"/>
    <w:rsid w:val="00F8372E"/>
    <w:rsid w:val="00F8396B"/>
    <w:rsid w:val="00F83A45"/>
    <w:rsid w:val="00F853D3"/>
    <w:rsid w:val="00F943A2"/>
    <w:rsid w:val="00FA1F6E"/>
    <w:rsid w:val="00FC36F3"/>
    <w:rsid w:val="00FC572F"/>
    <w:rsid w:val="00FD133C"/>
    <w:rsid w:val="00FD597D"/>
    <w:rsid w:val="00FE00AB"/>
    <w:rsid w:val="00FE00E3"/>
    <w:rsid w:val="00FE1180"/>
    <w:rsid w:val="00FE386C"/>
    <w:rsid w:val="2D4E5E8C"/>
    <w:rsid w:val="34F75886"/>
    <w:rsid w:val="5A5F043F"/>
    <w:rsid w:val="7BF6A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st">
    <w:name w:val="st"/>
    <w:basedOn w:val="Standardnpsmoodstavce"/>
    <w:rsid w:val="00347655"/>
  </w:style>
  <w:style w:type="character" w:styleId="Siln">
    <w:name w:val="Strong"/>
    <w:aliases w:val="Strong (Czech Tourism)"/>
    <w:basedOn w:val="Standardnpsmoodstavce"/>
    <w:uiPriority w:val="22"/>
    <w:qFormat/>
    <w:rsid w:val="001C33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80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c1b4d0-2162-40f9-8861-d2d9131c544a">
      <UserInfo>
        <DisplayName>Hobbs Katarína, Mgr.</DisplayName>
        <AccountId>12</AccountId>
        <AccountType/>
      </UserInfo>
      <UserInfo>
        <DisplayName>Buglová Kateřina</DisplayName>
        <AccountId>9</AccountId>
        <AccountType/>
      </UserInfo>
    </SharedWithUsers>
    <TaxCatchAll xmlns="e9c1b4d0-2162-40f9-8861-d2d9131c544a" xsi:nil="true"/>
    <lcf76f155ced4ddcb4097134ff3c332f xmlns="ec38f134-f5f1-43e8-b5d8-56d9bc3abb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6CB3BA036814AA3BD553C21F4C7F7" ma:contentTypeVersion="16" ma:contentTypeDescription="Create a new document." ma:contentTypeScope="" ma:versionID="d9f6650a1ab19e637dc2f5d268e22c76">
  <xsd:schema xmlns:xsd="http://www.w3.org/2001/XMLSchema" xmlns:xs="http://www.w3.org/2001/XMLSchema" xmlns:p="http://schemas.microsoft.com/office/2006/metadata/properties" xmlns:ns2="ec38f134-f5f1-43e8-b5d8-56d9bc3abbab" xmlns:ns3="e9c1b4d0-2162-40f9-8861-d2d9131c544a" targetNamespace="http://schemas.microsoft.com/office/2006/metadata/properties" ma:root="true" ma:fieldsID="1405451b3e0c71082d804083132ae1de" ns2:_="" ns3:_="">
    <xsd:import namespace="ec38f134-f5f1-43e8-b5d8-56d9bc3abbab"/>
    <xsd:import namespace="e9c1b4d0-2162-40f9-8861-d2d9131c5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8f134-f5f1-43e8-b5d8-56d9bc3ab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1b4d0-2162-40f9-8861-d2d9131c5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67d8e-db60-4438-885a-195a8a310c11}" ma:internalName="TaxCatchAll" ma:showField="CatchAllData" ma:web="e9c1b4d0-2162-40f9-8861-d2d9131c5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5CB72-D338-4F4D-A776-079146CFF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  <ds:schemaRef ds:uri="2463844d-79d0-4864-b02d-4d29ced882e6"/>
    <ds:schemaRef ds:uri="e9c1b4d0-2162-40f9-8861-d2d9131c544a"/>
    <ds:schemaRef ds:uri="ec38f134-f5f1-43e8-b5d8-56d9bc3abbab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EAEAF-544E-4F9B-8B97-B69ABFF7D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8f134-f5f1-43e8-b5d8-56d9bc3abbab"/>
    <ds:schemaRef ds:uri="e9c1b4d0-2162-40f9-8861-d2d9131c5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</TotalTime>
  <Pages>2</Pages>
  <Words>514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CCA Systems a.s.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Karafiátová Kamila</cp:lastModifiedBy>
  <cp:revision>5</cp:revision>
  <cp:lastPrinted>2019-09-27T07:57:00Z</cp:lastPrinted>
  <dcterms:created xsi:type="dcterms:W3CDTF">2022-07-21T08:36:00Z</dcterms:created>
  <dcterms:modified xsi:type="dcterms:W3CDTF">2022-07-21T21:26:00Z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0x0101009036CB3BA036814AA3BD553C21F4C7F7</vt:lpwstr>
  </property>
  <property fmtid="{D5CDD505-2E9C-101B-9397-08002B2CF9AE}" pid="3" name="MediaServiceImageTags">
    <vt:lpwstr/>
  </property>
</Properties>
</file>