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2D7E" w14:textId="6E745583" w:rsidR="00D95A60" w:rsidRPr="00D95A60" w:rsidRDefault="00DE4DF2" w:rsidP="00D95A60">
      <w:pPr>
        <w:rPr>
          <w:b/>
          <w:bCs/>
          <w:sz w:val="36"/>
          <w:szCs w:val="36"/>
        </w:rPr>
      </w:pPr>
      <w:r>
        <w:rPr>
          <w:b/>
          <w:bCs/>
          <w:noProof/>
          <w:sz w:val="36"/>
          <w:szCs w:val="36"/>
        </w:rPr>
        <w:drawing>
          <wp:anchor distT="0" distB="0" distL="114300" distR="114300" simplePos="0" relativeHeight="251658240" behindDoc="0" locked="0" layoutInCell="1" allowOverlap="1" wp14:anchorId="2E369662" wp14:editId="6DCEF85D">
            <wp:simplePos x="0" y="0"/>
            <wp:positionH relativeFrom="margin">
              <wp:posOffset>5329555</wp:posOffset>
            </wp:positionH>
            <wp:positionV relativeFrom="paragraph">
              <wp:posOffset>-728345</wp:posOffset>
            </wp:positionV>
            <wp:extent cx="1329048" cy="630555"/>
            <wp:effectExtent l="0" t="0" r="5080" b="0"/>
            <wp:wrapNone/>
            <wp:docPr id="513231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048"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A60" w:rsidRPr="00D95A60">
        <w:rPr>
          <w:b/>
          <w:bCs/>
          <w:sz w:val="36"/>
          <w:szCs w:val="36"/>
        </w:rPr>
        <w:t>Wines from Moravia and Bohemia at PROWEIN 2024</w:t>
      </w:r>
    </w:p>
    <w:p w14:paraId="19FFD50E" w14:textId="2DB6916E" w:rsidR="007E1AE1" w:rsidRDefault="00D95A60" w:rsidP="00D95A60">
      <w:r>
        <w:t>Last year's return of Czech wines to the world's most important wine &amp; spirits fair P</w:t>
      </w:r>
      <w:r w:rsidR="00DF770D">
        <w:t>ro</w:t>
      </w:r>
      <w:r>
        <w:t>W</w:t>
      </w:r>
      <w:r w:rsidR="00DF770D">
        <w:t>ein</w:t>
      </w:r>
      <w:r>
        <w:t xml:space="preserve"> was </w:t>
      </w:r>
      <w:r w:rsidR="009B7737">
        <w:t xml:space="preserve">a </w:t>
      </w:r>
      <w:r w:rsidR="00DF770D">
        <w:t xml:space="preserve">success </w:t>
      </w:r>
      <w:r w:rsidR="00AF5DFC">
        <w:t xml:space="preserve">both </w:t>
      </w:r>
      <w:r w:rsidR="00DF770D">
        <w:t xml:space="preserve">for </w:t>
      </w:r>
      <w:r>
        <w:t>the participating winemakers</w:t>
      </w:r>
      <w:r w:rsidR="00B91887">
        <w:t xml:space="preserve"> and</w:t>
      </w:r>
      <w:r>
        <w:t xml:space="preserve"> </w:t>
      </w:r>
      <w:r w:rsidR="00B91887">
        <w:t>international wine dealers</w:t>
      </w:r>
      <w:r>
        <w:t xml:space="preserve"> alike. Under the </w:t>
      </w:r>
      <w:r w:rsidR="00B91887">
        <w:t>direction</w:t>
      </w:r>
      <w:r>
        <w:t xml:space="preserve"> of the National Wine Cent</w:t>
      </w:r>
      <w:r w:rsidR="00B91887">
        <w:t>er</w:t>
      </w:r>
      <w:r>
        <w:t xml:space="preserve"> and with the support of the </w:t>
      </w:r>
      <w:r w:rsidR="00793A16">
        <w:t xml:space="preserve">Czech </w:t>
      </w:r>
      <w:r>
        <w:t>Wine Fund, a total of 14 Czech and Moravian wineries will be heading to Düsseldorf</w:t>
      </w:r>
      <w:r w:rsidR="00793A16">
        <w:t xml:space="preserve">, Germany, </w:t>
      </w:r>
      <w:r>
        <w:t>from 10</w:t>
      </w:r>
      <w:r w:rsidR="00793A16">
        <w:t xml:space="preserve"> to </w:t>
      </w:r>
      <w:r>
        <w:t>12 March with more than 80 wine</w:t>
      </w:r>
      <w:r w:rsidR="00793A16">
        <w:t>s</w:t>
      </w:r>
      <w:r>
        <w:t>.</w:t>
      </w:r>
    </w:p>
    <w:p w14:paraId="04070190" w14:textId="293481E7" w:rsidR="009B7737" w:rsidRDefault="009B7737" w:rsidP="00D95A60">
      <w:r w:rsidRPr="009B7737">
        <w:t xml:space="preserve">Thanks to the positive feedback from last year, the wines </w:t>
      </w:r>
      <w:r w:rsidR="00B10C58">
        <w:t>will</w:t>
      </w:r>
      <w:r>
        <w:t xml:space="preserve"> again</w:t>
      </w:r>
      <w:r w:rsidR="004158EA">
        <w:t xml:space="preserve"> </w:t>
      </w:r>
      <w:r w:rsidRPr="009B7737">
        <w:t>be divided into three sections:</w:t>
      </w:r>
    </w:p>
    <w:p w14:paraId="4558A5CE" w14:textId="593FEA29" w:rsidR="00D95A60" w:rsidRDefault="00793A16" w:rsidP="00D95A60">
      <w:r>
        <w:t>Bubbles</w:t>
      </w:r>
      <w:r w:rsidR="002C1BC3">
        <w:t xml:space="preserve"> &amp;</w:t>
      </w:r>
      <w:r>
        <w:t xml:space="preserve"> </w:t>
      </w:r>
      <w:r w:rsidR="00D95A60">
        <w:t>Natural &amp; PIWI</w:t>
      </w:r>
    </w:p>
    <w:p w14:paraId="74DD9717" w14:textId="72264023" w:rsidR="00D95A60" w:rsidRDefault="00D95A60" w:rsidP="00D95A60">
      <w:r>
        <w:t>- All three of these categories are united by their</w:t>
      </w:r>
      <w:r w:rsidR="00793A16">
        <w:t xml:space="preserve"> ever-</w:t>
      </w:r>
      <w:r>
        <w:t>growing popularity around the world and the Czech Republic is no exception! Alongside sparkling wines of all kinds</w:t>
      </w:r>
      <w:r w:rsidR="00F83E04">
        <w:t xml:space="preserve"> will be available DEMETER-certified</w:t>
      </w:r>
      <w:r>
        <w:t xml:space="preserve"> samples and a range of natural and </w:t>
      </w:r>
      <w:r w:rsidR="00F83E04">
        <w:t>low-intervention</w:t>
      </w:r>
      <w:r>
        <w:t xml:space="preserve"> wines.</w:t>
      </w:r>
    </w:p>
    <w:p w14:paraId="73FA4397" w14:textId="3AFB6118" w:rsidR="00D95A60" w:rsidRDefault="00D95A60" w:rsidP="00D95A60">
      <w:r>
        <w:t>Local</w:t>
      </w:r>
      <w:r w:rsidR="002C1BC3">
        <w:t xml:space="preserve"> Darlings</w:t>
      </w:r>
    </w:p>
    <w:p w14:paraId="0EBFC183" w14:textId="71219741" w:rsidR="00D95A60" w:rsidRDefault="002C1BC3" w:rsidP="00D95A60">
      <w:r>
        <w:t xml:space="preserve">– </w:t>
      </w:r>
      <w:r w:rsidRPr="002C1BC3">
        <w:t>This designation was given to wines</w:t>
      </w:r>
      <w:r w:rsidR="009B7737">
        <w:t xml:space="preserve"> made</w:t>
      </w:r>
      <w:r w:rsidRPr="002C1BC3">
        <w:t xml:space="preserve"> from our most typical varieties, </w:t>
      </w:r>
      <w:r w:rsidR="009B7737">
        <w:t xml:space="preserve">namely </w:t>
      </w:r>
      <w:r w:rsidR="009B7737">
        <w:rPr>
          <w:rFonts w:ascii="Source Sans Pro" w:hAnsi="Source Sans Pro"/>
          <w:color w:val="181818"/>
          <w:shd w:val="clear" w:color="auto" w:fill="FFFFFF"/>
        </w:rPr>
        <w:t>Grüner</w:t>
      </w:r>
      <w:r w:rsidRPr="002C1BC3">
        <w:t xml:space="preserve"> Veltliner, Riesling, </w:t>
      </w:r>
      <w:r w:rsidR="009B7737">
        <w:rPr>
          <w:rFonts w:ascii="Source Sans Pro" w:hAnsi="Source Sans Pro"/>
          <w:color w:val="181818"/>
          <w:shd w:val="clear" w:color="auto" w:fill="FFFFFF"/>
        </w:rPr>
        <w:t>Blaufränkisch </w:t>
      </w:r>
      <w:r w:rsidRPr="002C1BC3">
        <w:t>and St.</w:t>
      </w:r>
      <w:r w:rsidR="009B7737">
        <w:t xml:space="preserve"> Laurent.</w:t>
      </w:r>
      <w:r w:rsidRPr="002C1BC3">
        <w:t xml:space="preserve"> Visitors from all over the world will have the opportunity to </w:t>
      </w:r>
      <w:r w:rsidR="00F95807">
        <w:t>become</w:t>
      </w:r>
      <w:r w:rsidRPr="002C1BC3">
        <w:t xml:space="preserve"> acquainted with our unique variety</w:t>
      </w:r>
      <w:r w:rsidR="00F95807">
        <w:t>,</w:t>
      </w:r>
      <w:r w:rsidRPr="002C1BC3">
        <w:t xml:space="preserve"> Pálava, which will be represented in both dry and naturally sweet variants.</w:t>
      </w:r>
    </w:p>
    <w:p w14:paraId="26E603D3" w14:textId="24AC3FDA" w:rsidR="002C1BC3" w:rsidRDefault="002C1BC3" w:rsidP="00D95A60">
      <w:r>
        <w:t>The Internationals</w:t>
      </w:r>
    </w:p>
    <w:p w14:paraId="4D97FC43" w14:textId="0513D5D9" w:rsidR="00D95A60" w:rsidRDefault="00D95A60" w:rsidP="00D95A60">
      <w:r>
        <w:t xml:space="preserve">- </w:t>
      </w:r>
      <w:r w:rsidR="002C1BC3" w:rsidRPr="002C1BC3">
        <w:t>They can be found in vineyards all over the world</w:t>
      </w:r>
      <w:r w:rsidR="00F95807">
        <w:t>:</w:t>
      </w:r>
      <w:r w:rsidR="002C1BC3" w:rsidRPr="002C1BC3">
        <w:t xml:space="preserve"> Rieslings, Sauvignons, Chardonnays</w:t>
      </w:r>
      <w:r w:rsidR="00F95807">
        <w:t>,</w:t>
      </w:r>
      <w:r w:rsidR="002C1BC3" w:rsidRPr="002C1BC3">
        <w:t xml:space="preserve"> and Pinot</w:t>
      </w:r>
      <w:r w:rsidR="00F95807">
        <w:t>s</w:t>
      </w:r>
      <w:r w:rsidR="002C1BC3" w:rsidRPr="002C1BC3">
        <w:t xml:space="preserve"> Blanc</w:t>
      </w:r>
      <w:r w:rsidR="00F95807">
        <w:t xml:space="preserve"> and Noir</w:t>
      </w:r>
      <w:r w:rsidR="002C1BC3" w:rsidRPr="002C1BC3">
        <w:t xml:space="preserve">. </w:t>
      </w:r>
      <w:r w:rsidR="00F95807">
        <w:t>Wines of these varieties</w:t>
      </w:r>
      <w:r w:rsidR="002C1BC3" w:rsidRPr="002C1BC3">
        <w:t xml:space="preserve"> born in the Czech Republic impress with their unmistakable fruitiness, </w:t>
      </w:r>
      <w:r w:rsidR="00563421">
        <w:t>great</w:t>
      </w:r>
      <w:r w:rsidR="002C1BC3" w:rsidRPr="002C1BC3">
        <w:t xml:space="preserve"> acidity</w:t>
      </w:r>
      <w:r w:rsidR="00F95807">
        <w:t>,</w:t>
      </w:r>
      <w:r w:rsidR="002C1BC3" w:rsidRPr="002C1BC3">
        <w:t xml:space="preserve"> and distinctive spiciness.</w:t>
      </w:r>
    </w:p>
    <w:p w14:paraId="5F1DB83B" w14:textId="7235642E" w:rsidR="00D95A60" w:rsidRPr="00F83E04" w:rsidRDefault="00182A17" w:rsidP="00D95A60">
      <w:pPr>
        <w:rPr>
          <w:b/>
          <w:bCs/>
        </w:rPr>
      </w:pPr>
      <w:r>
        <w:rPr>
          <w:b/>
          <w:bCs/>
        </w:rPr>
        <w:t>Czech Exposition</w:t>
      </w:r>
    </w:p>
    <w:p w14:paraId="123188D3" w14:textId="55620CA8" w:rsidR="00D95A60" w:rsidRDefault="00D95A60" w:rsidP="00D95A60">
      <w:r>
        <w:t xml:space="preserve">The Czech </w:t>
      </w:r>
      <w:r w:rsidR="00182A17">
        <w:t>booth (E20)</w:t>
      </w:r>
      <w:r w:rsidR="00DA2979">
        <w:t>,</w:t>
      </w:r>
      <w:r>
        <w:t xml:space="preserve"> </w:t>
      </w:r>
      <w:r w:rsidR="00182A17">
        <w:t xml:space="preserve">located </w:t>
      </w:r>
      <w:r>
        <w:t>in Hall 13</w:t>
      </w:r>
      <w:r w:rsidR="00DA2979">
        <w:t>,</w:t>
      </w:r>
      <w:r>
        <w:t xml:space="preserve"> </w:t>
      </w:r>
      <w:r w:rsidR="00182A17">
        <w:t>is sure to</w:t>
      </w:r>
      <w:r>
        <w:t xml:space="preserve"> impress with its modern and original design by the well-known CHYBIK + KRISTOF ASSOCIATED ARCHITECTS</w:t>
      </w:r>
      <w:r w:rsidR="00F95807">
        <w:t>. I</w:t>
      </w:r>
      <w:r w:rsidR="00465713">
        <w:t>t can be easily</w:t>
      </w:r>
      <w:r>
        <w:t xml:space="preserve"> recognize</w:t>
      </w:r>
      <w:r w:rsidR="00465713">
        <w:t>d</w:t>
      </w:r>
      <w:r w:rsidR="009B00E3">
        <w:t xml:space="preserve"> by</w:t>
      </w:r>
      <w:r w:rsidR="00465713">
        <w:t xml:space="preserve"> its</w:t>
      </w:r>
      <w:r>
        <w:t xml:space="preserve"> motif of circles and cylinders, which </w:t>
      </w:r>
      <w:r w:rsidR="00465713">
        <w:t>symbolize</w:t>
      </w:r>
      <w:r>
        <w:t xml:space="preserve"> </w:t>
      </w:r>
      <w:r w:rsidR="00465713">
        <w:t>winemaking</w:t>
      </w:r>
      <w:r>
        <w:t xml:space="preserve"> itself.</w:t>
      </w:r>
    </w:p>
    <w:p w14:paraId="2601304F" w14:textId="18FC2506" w:rsidR="00D95A60" w:rsidRDefault="00D95A60" w:rsidP="00D95A60">
      <w:r>
        <w:t xml:space="preserve">Each day, in the morning and afternoon, visitors to the fair will meet a different group of winemakers. </w:t>
      </w:r>
      <w:r w:rsidR="00465713">
        <w:t>A</w:t>
      </w:r>
      <w:r>
        <w:t xml:space="preserve">longside </w:t>
      </w:r>
      <w:r w:rsidR="00465713">
        <w:t>some of our</w:t>
      </w:r>
      <w:r>
        <w:t xml:space="preserve"> country's largest companies</w:t>
      </w:r>
      <w:r w:rsidR="00465713">
        <w:t>, medium and small-sized wineries also</w:t>
      </w:r>
      <w:r w:rsidR="00EB3271">
        <w:t xml:space="preserve"> going to</w:t>
      </w:r>
      <w:r w:rsidR="00465713">
        <w:t xml:space="preserve"> be well-represented</w:t>
      </w:r>
      <w:r>
        <w:t xml:space="preserve">. </w:t>
      </w:r>
      <w:r w:rsidR="00465713">
        <w:t>Among them are</w:t>
      </w:r>
      <w:r>
        <w:t xml:space="preserve"> winners and finalists of prestigious competitions and all of them are united by a proactive approach to exporting abroad.</w:t>
      </w:r>
      <w:r w:rsidR="00563421">
        <w:t xml:space="preserve"> </w:t>
      </w:r>
      <w:r w:rsidR="00563421" w:rsidRPr="00563421">
        <w:t>Many of them are already exporting their wines all over the world</w:t>
      </w:r>
      <w:r w:rsidR="00563421">
        <w:t xml:space="preserve">. We could mention </w:t>
      </w:r>
      <w:r w:rsidR="00563421" w:rsidRPr="00563421">
        <w:t xml:space="preserve">the </w:t>
      </w:r>
      <w:r w:rsidR="00563421">
        <w:t xml:space="preserve">already </w:t>
      </w:r>
      <w:r w:rsidR="00563421" w:rsidRPr="00563421">
        <w:t>successful representation of our wines in Canada, Japan</w:t>
      </w:r>
      <w:r w:rsidR="00563421">
        <w:t>,</w:t>
      </w:r>
      <w:r w:rsidR="00563421" w:rsidRPr="00563421">
        <w:t xml:space="preserve"> </w:t>
      </w:r>
      <w:r w:rsidR="00EB3271" w:rsidRPr="00563421">
        <w:t>and</w:t>
      </w:r>
      <w:r w:rsidR="00563421" w:rsidRPr="00563421">
        <w:t xml:space="preserve"> in the demanding market </w:t>
      </w:r>
      <w:r w:rsidR="00563421">
        <w:t>of</w:t>
      </w:r>
      <w:r w:rsidR="00563421" w:rsidRPr="00563421">
        <w:t xml:space="preserve"> London</w:t>
      </w:r>
      <w:r w:rsidR="00563421">
        <w:t>.</w:t>
      </w:r>
    </w:p>
    <w:p w14:paraId="6BA8A81F" w14:textId="77777777" w:rsidR="00465713" w:rsidRPr="00465713" w:rsidRDefault="00465713" w:rsidP="00465713">
      <w:pPr>
        <w:rPr>
          <w:b/>
          <w:bCs/>
        </w:rPr>
      </w:pPr>
      <w:r w:rsidRPr="00465713">
        <w:rPr>
          <w:b/>
          <w:bCs/>
        </w:rPr>
        <w:lastRenderedPageBreak/>
        <w:t>Masterclass</w:t>
      </w:r>
    </w:p>
    <w:p w14:paraId="501EC997" w14:textId="67ADFBB3" w:rsidR="00465713" w:rsidRDefault="00C12A90" w:rsidP="00F265EC">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jc w:val="both"/>
      </w:pPr>
      <w:r>
        <w:t>This</w:t>
      </w:r>
      <w:r w:rsidR="00465713">
        <w:t xml:space="preserve"> year </w:t>
      </w:r>
      <w:r w:rsidR="00F35E03">
        <w:t xml:space="preserve">the </w:t>
      </w:r>
      <w:r w:rsidR="00F35E03">
        <w:rPr>
          <w:rFonts w:ascii="Calibri" w:eastAsia="Calibri" w:hAnsi="Calibri" w:cs="Calibri"/>
        </w:rPr>
        <w:t>renowned Czech National Sommelier and Weinakademiker,</w:t>
      </w:r>
      <w:r w:rsidR="00F35E03">
        <w:t xml:space="preserve"> </w:t>
      </w:r>
      <w:r>
        <w:t>Klára Kollárová</w:t>
      </w:r>
      <w:r w:rsidR="00E16CBC">
        <w:t xml:space="preserve"> </w:t>
      </w:r>
      <w:r w:rsidR="009B00E3">
        <w:t>is going to</w:t>
      </w:r>
      <w:r w:rsidR="00E16CBC">
        <w:t xml:space="preserve"> host a</w:t>
      </w:r>
      <w:r w:rsidR="00465713">
        <w:t xml:space="preserve"> </w:t>
      </w:r>
      <w:r w:rsidR="00E16CBC">
        <w:t xml:space="preserve">special </w:t>
      </w:r>
      <w:r w:rsidR="00465713">
        <w:t xml:space="preserve">masterclass </w:t>
      </w:r>
      <w:r w:rsidR="00F35E03">
        <w:t>titled</w:t>
      </w:r>
      <w:r w:rsidR="00465713">
        <w:t xml:space="preserve"> </w:t>
      </w:r>
      <w:r w:rsidR="00E16CBC">
        <w:t xml:space="preserve">Czech </w:t>
      </w:r>
      <w:r w:rsidR="00465713">
        <w:t>Jewels of Central Europe</w:t>
      </w:r>
      <w:r w:rsidR="00F265EC">
        <w:t>.</w:t>
      </w:r>
      <w:r w:rsidR="00F265EC" w:rsidRPr="00F265EC">
        <w:rPr>
          <w:rFonts w:ascii="Calibri" w:eastAsia="Calibri" w:hAnsi="Calibri" w:cs="Calibri"/>
        </w:rPr>
        <w:t xml:space="preserve"> </w:t>
      </w:r>
      <w:r w:rsidR="00F265EC">
        <w:rPr>
          <w:rFonts w:ascii="Calibri" w:eastAsia="Calibri" w:hAnsi="Calibri" w:cs="Calibri"/>
        </w:rPr>
        <w:t xml:space="preserve">In this exciting session, participants will have the exceptional opportunity to enjoy a tasting with a curated selection of 14 wine samples. Under the expert guidance of Klára Kollárová, participants will discover the unique characteristics of each grape variety and gain valuable insights into the rich diversity of flavors, aromas, and terroirs of the Czech Republic. The masterclass will take place </w:t>
      </w:r>
      <w:r w:rsidR="00E16CBC">
        <w:t>in Hall 13, on 10 March at 10 a.m.</w:t>
      </w:r>
    </w:p>
    <w:p w14:paraId="584110B9" w14:textId="22900EDB" w:rsidR="00EB3271" w:rsidRDefault="00EB3271" w:rsidP="00F265EC">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jc w:val="both"/>
        <w:rPr>
          <w:b/>
          <w:bCs/>
        </w:rPr>
      </w:pPr>
      <w:r w:rsidRPr="00EB3271">
        <w:rPr>
          <w:b/>
          <w:bCs/>
        </w:rPr>
        <w:t>List of Wineries</w:t>
      </w:r>
      <w:r>
        <w:rPr>
          <w:b/>
          <w:bCs/>
        </w:rPr>
        <w:t>:</w:t>
      </w:r>
    </w:p>
    <w:p w14:paraId="2AD1A0B0"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Bohemia Sekt </w:t>
      </w:r>
    </w:p>
    <w:p w14:paraId="470E59C7"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Castle Winery Bzenec </w:t>
      </w:r>
    </w:p>
    <w:p w14:paraId="0C96F8F8"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Fabig </w:t>
      </w:r>
    </w:p>
    <w:p w14:paraId="16D9F51F"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Lahofer </w:t>
      </w:r>
    </w:p>
    <w:p w14:paraId="429D747D"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Piálek a Jäger</w:t>
      </w:r>
    </w:p>
    <w:p w14:paraId="2D8AAB2A"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Popela Perná</w:t>
      </w:r>
    </w:p>
    <w:p w14:paraId="3BD5363C"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THAYA</w:t>
      </w:r>
    </w:p>
    <w:p w14:paraId="7D8E7CAD"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Vinařství DVOŘÁČEK LTM</w:t>
      </w:r>
    </w:p>
    <w:p w14:paraId="5E51F3BB"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Vinařství Mikrosvín Mikulov</w:t>
      </w:r>
    </w:p>
    <w:p w14:paraId="09002295"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Vinařství Petr Bunža</w:t>
      </w:r>
    </w:p>
    <w:p w14:paraId="653B52D8"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Vinné Sklepy Kutná hora</w:t>
      </w:r>
    </w:p>
    <w:p w14:paraId="2FE60275"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Vitis</w:t>
      </w:r>
    </w:p>
    <w:p w14:paraId="25F9221D"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VOC Mikulovsko</w:t>
      </w:r>
    </w:p>
    <w:p w14:paraId="619E83AE" w14:textId="77777777" w:rsidR="00EB3271" w:rsidRPr="00EB3271" w:rsidRDefault="00EB3271" w:rsidP="00EB327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81818"/>
          <w:kern w:val="0"/>
          <w14:ligatures w14:val="none"/>
        </w:rPr>
      </w:pPr>
      <w:r w:rsidRPr="00EB3271">
        <w:rPr>
          <w:rFonts w:ascii="Source Sans Pro" w:eastAsia="Times New Roman" w:hAnsi="Source Sans Pro" w:cs="Times New Roman"/>
          <w:color w:val="181818"/>
          <w:kern w:val="0"/>
          <w14:ligatures w14:val="none"/>
        </w:rPr>
        <w:t>Volarik</w:t>
      </w:r>
    </w:p>
    <w:p w14:paraId="10BD4459" w14:textId="1BE4FE5E" w:rsidR="00EB3271" w:rsidRPr="00EB3271" w:rsidRDefault="00EB3271" w:rsidP="00EB3271">
      <w:pPr>
        <w:spacing w:before="240" w:after="0" w:line="240" w:lineRule="auto"/>
        <w:rPr>
          <w:rFonts w:eastAsia="Times New Roman" w:cstheme="minorHAnsi"/>
          <w:b/>
          <w:bCs/>
          <w:color w:val="000000" w:themeColor="text1"/>
          <w:lang w:eastAsia="cs-CZ"/>
        </w:rPr>
      </w:pPr>
      <w:r>
        <w:rPr>
          <w:rFonts w:eastAsia="Times New Roman" w:cstheme="minorHAnsi"/>
          <w:b/>
          <w:bCs/>
          <w:color w:val="000000" w:themeColor="text1"/>
          <w:lang w:eastAsia="cs-CZ"/>
        </w:rPr>
        <w:t>C</w:t>
      </w:r>
      <w:r w:rsidRPr="00EB3271">
        <w:rPr>
          <w:rFonts w:eastAsia="Times New Roman" w:cstheme="minorHAnsi"/>
          <w:b/>
          <w:bCs/>
          <w:color w:val="000000" w:themeColor="text1"/>
          <w:lang w:eastAsia="cs-CZ"/>
        </w:rPr>
        <w:t>onta</w:t>
      </w:r>
      <w:r>
        <w:rPr>
          <w:rFonts w:eastAsia="Times New Roman" w:cstheme="minorHAnsi"/>
          <w:b/>
          <w:bCs/>
          <w:color w:val="000000" w:themeColor="text1"/>
          <w:lang w:eastAsia="cs-CZ"/>
        </w:rPr>
        <w:t>c</w:t>
      </w:r>
      <w:r w:rsidRPr="00EB3271">
        <w:rPr>
          <w:rFonts w:eastAsia="Times New Roman" w:cstheme="minorHAnsi"/>
          <w:b/>
          <w:bCs/>
          <w:color w:val="000000" w:themeColor="text1"/>
          <w:lang w:eastAsia="cs-CZ"/>
        </w:rPr>
        <w:t xml:space="preserve">t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3"/>
        <w:gridCol w:w="1559"/>
        <w:gridCol w:w="3969"/>
        <w:gridCol w:w="2693"/>
      </w:tblGrid>
      <w:tr w:rsidR="00EB3271" w:rsidRPr="00A95E85" w14:paraId="5FC15D25" w14:textId="77777777" w:rsidTr="009E5188">
        <w:trPr>
          <w:trHeight w:hRule="exact" w:val="794"/>
        </w:trPr>
        <w:tc>
          <w:tcPr>
            <w:tcW w:w="1413" w:type="dxa"/>
          </w:tcPr>
          <w:p w14:paraId="47F3B365" w14:textId="77777777" w:rsidR="00EB3271" w:rsidRPr="00A95E85" w:rsidRDefault="00EB3271" w:rsidP="009E5188">
            <w:pPr>
              <w:spacing w:before="240" w:after="240"/>
              <w:rPr>
                <w:rFonts w:eastAsia="Times New Roman" w:cstheme="minorHAnsi"/>
                <w:b/>
                <w:bCs/>
                <w:color w:val="000000" w:themeColor="text1"/>
                <w:sz w:val="24"/>
                <w:szCs w:val="24"/>
                <w:lang w:eastAsia="cs-CZ"/>
              </w:rPr>
            </w:pPr>
            <w:r w:rsidRPr="00A95E85">
              <w:rPr>
                <w:rFonts w:eastAsia="Times New Roman" w:cstheme="minorHAnsi"/>
                <w:b/>
                <w:bCs/>
                <w:color w:val="000000" w:themeColor="text1"/>
                <w:sz w:val="24"/>
                <w:szCs w:val="24"/>
                <w:lang w:eastAsia="cs-CZ"/>
              </w:rPr>
              <w:t xml:space="preserve">Dagmar </w:t>
            </w:r>
            <w:r w:rsidRPr="00A95E85">
              <w:rPr>
                <w:rFonts w:eastAsia="Times New Roman" w:cstheme="minorHAnsi"/>
                <w:b/>
                <w:bCs/>
                <w:color w:val="000000" w:themeColor="text1"/>
                <w:sz w:val="24"/>
                <w:szCs w:val="24"/>
                <w:lang w:eastAsia="cs-CZ"/>
              </w:rPr>
              <w:br/>
              <w:t>Fialová</w:t>
            </w:r>
          </w:p>
        </w:tc>
        <w:tc>
          <w:tcPr>
            <w:tcW w:w="1559" w:type="dxa"/>
          </w:tcPr>
          <w:p w14:paraId="6B35F1D8" w14:textId="5D7ED3B5" w:rsidR="00EB3271" w:rsidRPr="00A95E85" w:rsidRDefault="00EB3271" w:rsidP="009E5188">
            <w:pPr>
              <w:spacing w:before="240" w:after="240"/>
              <w:rPr>
                <w:rFonts w:eastAsia="Times New Roman" w:cstheme="minorHAnsi"/>
                <w:color w:val="000000" w:themeColor="text1"/>
                <w:sz w:val="24"/>
                <w:szCs w:val="24"/>
                <w:lang w:eastAsia="cs-CZ"/>
              </w:rPr>
            </w:pPr>
            <w:r w:rsidRPr="00A95E85">
              <w:rPr>
                <w:rFonts w:eastAsia="Times New Roman" w:cstheme="minorHAnsi"/>
                <w:color w:val="000000" w:themeColor="text1"/>
                <w:sz w:val="24"/>
                <w:szCs w:val="24"/>
                <w:lang w:eastAsia="cs-CZ"/>
              </w:rPr>
              <w:t>Marketin</w:t>
            </w:r>
            <w:r>
              <w:rPr>
                <w:rFonts w:eastAsia="Times New Roman" w:cstheme="minorHAnsi"/>
                <w:color w:val="000000" w:themeColor="text1"/>
                <w:sz w:val="24"/>
                <w:szCs w:val="24"/>
                <w:lang w:eastAsia="cs-CZ"/>
              </w:rPr>
              <w:t>g Director</w:t>
            </w:r>
          </w:p>
        </w:tc>
        <w:tc>
          <w:tcPr>
            <w:tcW w:w="3969" w:type="dxa"/>
          </w:tcPr>
          <w:p w14:paraId="0F8BE89A" w14:textId="77777777" w:rsidR="00EB3271" w:rsidRPr="00A95E85" w:rsidRDefault="00EB3271" w:rsidP="009E5188">
            <w:pPr>
              <w:spacing w:before="240" w:after="240"/>
              <w:rPr>
                <w:rFonts w:eastAsia="Times New Roman" w:cstheme="minorHAnsi"/>
                <w:color w:val="000000" w:themeColor="text1"/>
                <w:sz w:val="24"/>
                <w:szCs w:val="24"/>
                <w:lang w:eastAsia="cs-CZ"/>
              </w:rPr>
            </w:pPr>
            <w:r w:rsidRPr="00A95E85">
              <w:rPr>
                <w:rFonts w:eastAsia="Times New Roman" w:cstheme="minorHAnsi"/>
                <w:color w:val="000000" w:themeColor="text1"/>
                <w:sz w:val="24"/>
                <w:szCs w:val="24"/>
                <w:lang w:eastAsia="cs-CZ"/>
              </w:rPr>
              <w:t xml:space="preserve">e-mail: </w:t>
            </w:r>
            <w:r w:rsidRPr="00A95E85">
              <w:rPr>
                <w:rFonts w:eastAsia="Times New Roman" w:cstheme="minorHAnsi"/>
                <w:color w:val="000000" w:themeColor="text1"/>
                <w:sz w:val="24"/>
                <w:szCs w:val="24"/>
                <w:lang w:eastAsia="cs-CZ"/>
              </w:rPr>
              <w:br/>
              <w:t>dagmar.fialova@vinarskecentrum.cz</w:t>
            </w:r>
          </w:p>
        </w:tc>
        <w:tc>
          <w:tcPr>
            <w:tcW w:w="2693" w:type="dxa"/>
          </w:tcPr>
          <w:p w14:paraId="05671C9D" w14:textId="30645F79" w:rsidR="00EB3271" w:rsidRPr="00A95E85" w:rsidRDefault="00EB3271" w:rsidP="009E5188">
            <w:pPr>
              <w:spacing w:before="240" w:after="240"/>
              <w:rPr>
                <w:rFonts w:eastAsia="Times New Roman" w:cstheme="minorHAnsi"/>
                <w:color w:val="000000" w:themeColor="text1"/>
                <w:sz w:val="24"/>
                <w:szCs w:val="24"/>
                <w:lang w:eastAsia="cs-CZ"/>
              </w:rPr>
            </w:pPr>
            <w:r>
              <w:rPr>
                <w:rFonts w:eastAsia="Times New Roman" w:cstheme="minorHAnsi"/>
                <w:color w:val="000000" w:themeColor="text1"/>
                <w:sz w:val="24"/>
                <w:szCs w:val="24"/>
                <w:lang w:eastAsia="cs-CZ"/>
              </w:rPr>
              <w:t>phone</w:t>
            </w:r>
            <w:r w:rsidRPr="00A95E85">
              <w:rPr>
                <w:rFonts w:eastAsia="Times New Roman" w:cstheme="minorHAnsi"/>
                <w:color w:val="000000" w:themeColor="text1"/>
                <w:sz w:val="24"/>
                <w:szCs w:val="24"/>
                <w:lang w:eastAsia="cs-CZ"/>
              </w:rPr>
              <w:t xml:space="preserve">: </w:t>
            </w:r>
            <w:r w:rsidRPr="00A95E85">
              <w:rPr>
                <w:rFonts w:eastAsia="Times New Roman" w:cstheme="minorHAnsi"/>
                <w:color w:val="000000" w:themeColor="text1"/>
                <w:sz w:val="24"/>
                <w:szCs w:val="24"/>
                <w:lang w:eastAsia="cs-CZ"/>
              </w:rPr>
              <w:br/>
              <w:t>+420 720 820 921</w:t>
            </w:r>
          </w:p>
        </w:tc>
      </w:tr>
      <w:tr w:rsidR="00EB3271" w:rsidRPr="00A95E85" w14:paraId="20CE44DA" w14:textId="77777777" w:rsidTr="009E5188">
        <w:trPr>
          <w:trHeight w:hRule="exact" w:val="794"/>
        </w:trPr>
        <w:tc>
          <w:tcPr>
            <w:tcW w:w="1413" w:type="dxa"/>
          </w:tcPr>
          <w:p w14:paraId="181F316E" w14:textId="77777777" w:rsidR="00EB3271" w:rsidRPr="00A95E85" w:rsidRDefault="00EB3271" w:rsidP="009E5188">
            <w:pPr>
              <w:spacing w:before="240" w:after="240"/>
              <w:rPr>
                <w:rFonts w:eastAsia="Times New Roman" w:cstheme="minorHAnsi"/>
                <w:b/>
                <w:bCs/>
                <w:color w:val="000000" w:themeColor="text1"/>
                <w:sz w:val="24"/>
                <w:szCs w:val="24"/>
                <w:lang w:eastAsia="cs-CZ"/>
              </w:rPr>
            </w:pPr>
            <w:r w:rsidRPr="00A95E85">
              <w:rPr>
                <w:rFonts w:eastAsia="Times New Roman" w:cstheme="minorHAnsi"/>
                <w:b/>
                <w:bCs/>
                <w:color w:val="000000" w:themeColor="text1"/>
                <w:sz w:val="24"/>
                <w:szCs w:val="24"/>
                <w:lang w:eastAsia="cs-CZ"/>
              </w:rPr>
              <w:t xml:space="preserve">Klára </w:t>
            </w:r>
            <w:r w:rsidRPr="00A95E85">
              <w:rPr>
                <w:rFonts w:eastAsia="Times New Roman" w:cstheme="minorHAnsi"/>
                <w:b/>
                <w:bCs/>
                <w:color w:val="000000" w:themeColor="text1"/>
                <w:sz w:val="24"/>
                <w:szCs w:val="24"/>
                <w:lang w:eastAsia="cs-CZ"/>
              </w:rPr>
              <w:br/>
              <w:t>Kollárová</w:t>
            </w:r>
          </w:p>
        </w:tc>
        <w:tc>
          <w:tcPr>
            <w:tcW w:w="1559" w:type="dxa"/>
          </w:tcPr>
          <w:p w14:paraId="7FB80C65" w14:textId="0BA8A432" w:rsidR="00EB3271" w:rsidRPr="00A95E85" w:rsidRDefault="00EB3271" w:rsidP="009E5188">
            <w:pPr>
              <w:spacing w:before="240" w:after="240"/>
              <w:rPr>
                <w:rFonts w:eastAsia="Times New Roman" w:cstheme="minorHAnsi"/>
                <w:color w:val="000000" w:themeColor="text1"/>
                <w:sz w:val="24"/>
                <w:szCs w:val="24"/>
                <w:lang w:eastAsia="cs-CZ"/>
              </w:rPr>
            </w:pPr>
            <w:r>
              <w:rPr>
                <w:rFonts w:eastAsia="Times New Roman" w:cstheme="minorHAnsi"/>
                <w:color w:val="000000" w:themeColor="text1"/>
                <w:sz w:val="24"/>
                <w:szCs w:val="24"/>
                <w:lang w:eastAsia="cs-CZ"/>
              </w:rPr>
              <w:t>National Sommelier</w:t>
            </w:r>
          </w:p>
        </w:tc>
        <w:tc>
          <w:tcPr>
            <w:tcW w:w="3969" w:type="dxa"/>
          </w:tcPr>
          <w:p w14:paraId="52C06AD0" w14:textId="77777777" w:rsidR="00EB3271" w:rsidRPr="00A95E85" w:rsidRDefault="00EB3271" w:rsidP="009E5188">
            <w:pPr>
              <w:spacing w:before="240" w:after="240"/>
              <w:rPr>
                <w:rFonts w:eastAsia="Times New Roman" w:cstheme="minorHAnsi"/>
                <w:color w:val="000000" w:themeColor="text1"/>
                <w:sz w:val="24"/>
                <w:szCs w:val="24"/>
                <w:lang w:eastAsia="cs-CZ"/>
              </w:rPr>
            </w:pPr>
            <w:r w:rsidRPr="00A95E85">
              <w:rPr>
                <w:rFonts w:eastAsia="Times New Roman" w:cstheme="minorHAnsi"/>
                <w:color w:val="000000" w:themeColor="text1"/>
                <w:sz w:val="24"/>
                <w:szCs w:val="24"/>
                <w:lang w:eastAsia="cs-CZ"/>
              </w:rPr>
              <w:t xml:space="preserve">e-mail: </w:t>
            </w:r>
            <w:r w:rsidRPr="00A95E85">
              <w:rPr>
                <w:rFonts w:eastAsia="Times New Roman" w:cstheme="minorHAnsi"/>
                <w:color w:val="000000" w:themeColor="text1"/>
                <w:sz w:val="24"/>
                <w:szCs w:val="24"/>
                <w:lang w:eastAsia="cs-CZ"/>
              </w:rPr>
              <w:br/>
              <w:t>klara.kollarova@vinarskecentrum.cz</w:t>
            </w:r>
          </w:p>
        </w:tc>
        <w:tc>
          <w:tcPr>
            <w:tcW w:w="2693" w:type="dxa"/>
          </w:tcPr>
          <w:p w14:paraId="3ACE8B99" w14:textId="0AC87A63" w:rsidR="00EB3271" w:rsidRPr="00A95E85" w:rsidRDefault="00EB3271" w:rsidP="009E5188">
            <w:pPr>
              <w:spacing w:before="240" w:after="240"/>
              <w:rPr>
                <w:rFonts w:eastAsia="Times New Roman" w:cstheme="minorHAnsi"/>
                <w:color w:val="000000" w:themeColor="text1"/>
                <w:sz w:val="24"/>
                <w:szCs w:val="24"/>
                <w:lang w:eastAsia="cs-CZ"/>
              </w:rPr>
            </w:pPr>
            <w:r>
              <w:rPr>
                <w:rFonts w:eastAsia="Times New Roman" w:cstheme="minorHAnsi"/>
                <w:color w:val="000000" w:themeColor="text1"/>
                <w:sz w:val="24"/>
                <w:szCs w:val="24"/>
                <w:lang w:eastAsia="cs-CZ"/>
              </w:rPr>
              <w:t>phone</w:t>
            </w:r>
            <w:r w:rsidRPr="00A95E85">
              <w:rPr>
                <w:rFonts w:eastAsia="Times New Roman" w:cstheme="minorHAnsi"/>
                <w:color w:val="000000" w:themeColor="text1"/>
                <w:sz w:val="24"/>
                <w:szCs w:val="24"/>
                <w:lang w:eastAsia="cs-CZ"/>
              </w:rPr>
              <w:t>:</w:t>
            </w:r>
            <w:r w:rsidRPr="00A95E85">
              <w:rPr>
                <w:rFonts w:eastAsia="Times New Roman" w:cstheme="minorHAnsi"/>
                <w:color w:val="000000" w:themeColor="text1"/>
                <w:sz w:val="24"/>
                <w:szCs w:val="24"/>
                <w:lang w:eastAsia="cs-CZ"/>
              </w:rPr>
              <w:br/>
              <w:t>+420 608 116 085</w:t>
            </w:r>
          </w:p>
        </w:tc>
      </w:tr>
      <w:tr w:rsidR="00EB3271" w:rsidRPr="00A95E85" w14:paraId="1111D9E7" w14:textId="77777777" w:rsidTr="009E5188">
        <w:trPr>
          <w:trHeight w:hRule="exact" w:val="794"/>
        </w:trPr>
        <w:tc>
          <w:tcPr>
            <w:tcW w:w="1413" w:type="dxa"/>
          </w:tcPr>
          <w:p w14:paraId="243411A0" w14:textId="77777777" w:rsidR="00EB3271" w:rsidRPr="00A95E85" w:rsidRDefault="00EB3271" w:rsidP="009E5188">
            <w:pPr>
              <w:spacing w:before="240" w:after="240"/>
              <w:rPr>
                <w:rFonts w:eastAsia="Times New Roman" w:cstheme="minorHAnsi"/>
                <w:b/>
                <w:bCs/>
                <w:color w:val="000000" w:themeColor="text1"/>
                <w:sz w:val="24"/>
                <w:szCs w:val="24"/>
                <w:lang w:eastAsia="cs-CZ"/>
              </w:rPr>
            </w:pPr>
            <w:r w:rsidRPr="00A95E85">
              <w:rPr>
                <w:rFonts w:eastAsia="Times New Roman" w:cstheme="minorHAnsi"/>
                <w:b/>
                <w:bCs/>
                <w:color w:val="000000" w:themeColor="text1"/>
                <w:sz w:val="24"/>
                <w:szCs w:val="24"/>
                <w:lang w:eastAsia="cs-CZ"/>
              </w:rPr>
              <w:t>Zuzana Vejmelková</w:t>
            </w:r>
          </w:p>
        </w:tc>
        <w:tc>
          <w:tcPr>
            <w:tcW w:w="1559" w:type="dxa"/>
          </w:tcPr>
          <w:p w14:paraId="7C94E3F7" w14:textId="4ED8C651" w:rsidR="00EB3271" w:rsidRPr="00A95E85" w:rsidRDefault="00EB3271" w:rsidP="009E5188">
            <w:pPr>
              <w:spacing w:before="240" w:after="240"/>
              <w:rPr>
                <w:rFonts w:eastAsia="Times New Roman" w:cstheme="minorHAnsi"/>
                <w:color w:val="000000" w:themeColor="text1"/>
                <w:sz w:val="24"/>
                <w:szCs w:val="24"/>
                <w:lang w:eastAsia="cs-CZ"/>
              </w:rPr>
            </w:pPr>
            <w:r>
              <w:rPr>
                <w:rFonts w:eastAsia="Times New Roman" w:cstheme="minorHAnsi"/>
                <w:color w:val="000000" w:themeColor="text1"/>
                <w:sz w:val="24"/>
                <w:szCs w:val="24"/>
                <w:lang w:eastAsia="cs-CZ"/>
              </w:rPr>
              <w:t>Export Manager</w:t>
            </w:r>
          </w:p>
        </w:tc>
        <w:tc>
          <w:tcPr>
            <w:tcW w:w="3969" w:type="dxa"/>
          </w:tcPr>
          <w:p w14:paraId="76FA6773" w14:textId="77777777" w:rsidR="00EB3271" w:rsidRPr="00A95E85" w:rsidRDefault="00EB3271" w:rsidP="009E5188">
            <w:pPr>
              <w:spacing w:before="240" w:after="240"/>
              <w:rPr>
                <w:rFonts w:eastAsia="Times New Roman" w:cstheme="minorHAnsi"/>
                <w:color w:val="000000" w:themeColor="text1"/>
                <w:sz w:val="24"/>
                <w:szCs w:val="24"/>
                <w:lang w:eastAsia="cs-CZ"/>
              </w:rPr>
            </w:pPr>
            <w:r w:rsidRPr="00A95E85">
              <w:rPr>
                <w:rFonts w:eastAsia="Times New Roman" w:cstheme="minorHAnsi"/>
                <w:color w:val="000000" w:themeColor="text1"/>
                <w:sz w:val="24"/>
                <w:szCs w:val="24"/>
                <w:lang w:eastAsia="cs-CZ"/>
              </w:rPr>
              <w:t xml:space="preserve">e-mail: </w:t>
            </w:r>
            <w:r w:rsidRPr="00A95E85">
              <w:rPr>
                <w:rFonts w:eastAsia="Times New Roman" w:cstheme="minorHAnsi"/>
                <w:color w:val="000000" w:themeColor="text1"/>
                <w:sz w:val="24"/>
                <w:szCs w:val="24"/>
                <w:lang w:eastAsia="cs-CZ"/>
              </w:rPr>
              <w:br/>
              <w:t>export@vinarskecentrum.cz</w:t>
            </w:r>
          </w:p>
        </w:tc>
        <w:tc>
          <w:tcPr>
            <w:tcW w:w="2693" w:type="dxa"/>
          </w:tcPr>
          <w:p w14:paraId="7F5F9631" w14:textId="7225F235" w:rsidR="00EB3271" w:rsidRPr="00A95E85" w:rsidRDefault="00EB3271" w:rsidP="009E5188">
            <w:pPr>
              <w:spacing w:before="240" w:after="240"/>
              <w:rPr>
                <w:rFonts w:eastAsia="Times New Roman" w:cstheme="minorHAnsi"/>
                <w:color w:val="000000" w:themeColor="text1"/>
                <w:sz w:val="24"/>
                <w:szCs w:val="24"/>
                <w:lang w:eastAsia="cs-CZ"/>
              </w:rPr>
            </w:pPr>
            <w:r>
              <w:rPr>
                <w:rFonts w:eastAsia="Times New Roman" w:cstheme="minorHAnsi"/>
                <w:color w:val="000000" w:themeColor="text1"/>
                <w:sz w:val="24"/>
                <w:szCs w:val="24"/>
                <w:lang w:eastAsia="cs-CZ"/>
              </w:rPr>
              <w:t>phone</w:t>
            </w:r>
            <w:r w:rsidRPr="00A95E85">
              <w:rPr>
                <w:rFonts w:eastAsia="Times New Roman" w:cstheme="minorHAnsi"/>
                <w:color w:val="000000" w:themeColor="text1"/>
                <w:sz w:val="24"/>
                <w:szCs w:val="24"/>
                <w:lang w:eastAsia="cs-CZ"/>
              </w:rPr>
              <w:t xml:space="preserve">: </w:t>
            </w:r>
            <w:r w:rsidRPr="00A95E85">
              <w:rPr>
                <w:rFonts w:eastAsia="Times New Roman" w:cstheme="minorHAnsi"/>
                <w:color w:val="000000" w:themeColor="text1"/>
                <w:sz w:val="24"/>
                <w:szCs w:val="24"/>
                <w:lang w:eastAsia="cs-CZ"/>
              </w:rPr>
              <w:br/>
              <w:t>+420 608 676 056</w:t>
            </w:r>
          </w:p>
        </w:tc>
      </w:tr>
    </w:tbl>
    <w:p w14:paraId="2CEBB841" w14:textId="77777777" w:rsidR="00EB3271" w:rsidRPr="00EB3271" w:rsidRDefault="00EB3271" w:rsidP="00F265EC">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jc w:val="both"/>
      </w:pPr>
    </w:p>
    <w:sectPr w:rsidR="00EB3271" w:rsidRPr="00EB327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ource Sans Pro">
    <w:panose1 w:val="020B0503030403020204"/>
    <w:charset w:val="EE"/>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02CF0"/>
    <w:multiLevelType w:val="multilevel"/>
    <w:tmpl w:val="3F3C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80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60"/>
    <w:rsid w:val="00182A17"/>
    <w:rsid w:val="002C1BC3"/>
    <w:rsid w:val="004158EA"/>
    <w:rsid w:val="00465713"/>
    <w:rsid w:val="00563421"/>
    <w:rsid w:val="00585F6B"/>
    <w:rsid w:val="00793A16"/>
    <w:rsid w:val="007E1AE1"/>
    <w:rsid w:val="009B00E3"/>
    <w:rsid w:val="009B7737"/>
    <w:rsid w:val="00AF5DFC"/>
    <w:rsid w:val="00B10C58"/>
    <w:rsid w:val="00B91887"/>
    <w:rsid w:val="00C12A90"/>
    <w:rsid w:val="00D95A60"/>
    <w:rsid w:val="00DA2979"/>
    <w:rsid w:val="00DE4DF2"/>
    <w:rsid w:val="00DF770D"/>
    <w:rsid w:val="00E16CBC"/>
    <w:rsid w:val="00EB3271"/>
    <w:rsid w:val="00F265EC"/>
    <w:rsid w:val="00F35E03"/>
    <w:rsid w:val="00F83E04"/>
    <w:rsid w:val="00F95807"/>
    <w:rsid w:val="00FB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99BF8"/>
  <w15:chartTrackingRefBased/>
  <w15:docId w15:val="{CC275726-8615-41C3-AB1C-B2C888B9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271"/>
    <w:pPr>
      <w:spacing w:after="0" w:line="240" w:lineRule="auto"/>
    </w:pPr>
    <w:rPr>
      <w:kern w:val="0"/>
      <w:sz w:val="22"/>
      <w:szCs w:val="22"/>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3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6CDA-7958-42D7-8616-5DB5C0D8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527</Words>
  <Characters>2906</Characters>
  <Application>Microsoft Office Word</Application>
  <DocSecurity>0</DocSecurity>
  <Lines>80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Eller</dc:creator>
  <cp:keywords/>
  <dc:description/>
  <cp:lastModifiedBy>Petr Eller</cp:lastModifiedBy>
  <cp:revision>5</cp:revision>
  <dcterms:created xsi:type="dcterms:W3CDTF">2024-02-13T11:30:00Z</dcterms:created>
  <dcterms:modified xsi:type="dcterms:W3CDTF">2024-02-13T16:13:00Z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12f0ab14-4430-4c22-a923-5cce407f155a</vt:lpwstr>
  </property>
</Properties>
</file>