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251D67" w14:textId="4E518087" w:rsidR="009C25E2" w:rsidRDefault="00247260" w:rsidP="0056460F">
      <w:pPr>
        <w:pStyle w:val="Bezmez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</w:t>
      </w:r>
      <w:r w:rsidR="00F37DF4">
        <w:rPr>
          <w:rFonts w:ascii="Calibri" w:hAnsi="Calibri" w:cs="Calibri"/>
          <w:b/>
          <w:bCs/>
          <w:sz w:val="36"/>
          <w:szCs w:val="36"/>
        </w:rPr>
        <w:t xml:space="preserve">bsolutním vítězem je Štěpán Maňák. Bodoval i </w:t>
      </w:r>
      <w:proofErr w:type="spellStart"/>
      <w:r w:rsidR="00F37DF4">
        <w:rPr>
          <w:rFonts w:ascii="Calibri" w:hAnsi="Calibri" w:cs="Calibri"/>
          <w:b/>
          <w:bCs/>
          <w:sz w:val="36"/>
          <w:szCs w:val="36"/>
        </w:rPr>
        <w:t>Gotberg</w:t>
      </w:r>
      <w:proofErr w:type="spellEnd"/>
      <w:r w:rsidR="008D45FC">
        <w:rPr>
          <w:rFonts w:ascii="Calibri" w:hAnsi="Calibri" w:cs="Calibri"/>
          <w:b/>
          <w:bCs/>
          <w:sz w:val="36"/>
          <w:szCs w:val="36"/>
        </w:rPr>
        <w:t xml:space="preserve"> a </w:t>
      </w:r>
      <w:r w:rsidR="00F37DF4">
        <w:rPr>
          <w:rFonts w:ascii="Calibri" w:hAnsi="Calibri" w:cs="Calibri"/>
          <w:b/>
          <w:bCs/>
          <w:sz w:val="36"/>
          <w:szCs w:val="36"/>
        </w:rPr>
        <w:t>rodina Špalkova</w:t>
      </w:r>
      <w:r w:rsidR="008D45FC">
        <w:rPr>
          <w:rFonts w:ascii="Calibri" w:hAnsi="Calibri" w:cs="Calibri"/>
          <w:b/>
          <w:bCs/>
          <w:sz w:val="36"/>
          <w:szCs w:val="36"/>
        </w:rPr>
        <w:t xml:space="preserve">. Titul </w:t>
      </w:r>
      <w:proofErr w:type="spellStart"/>
      <w:r w:rsidR="008D45FC">
        <w:rPr>
          <w:rFonts w:ascii="Calibri" w:hAnsi="Calibri" w:cs="Calibri"/>
          <w:b/>
          <w:bCs/>
          <w:sz w:val="36"/>
          <w:szCs w:val="36"/>
        </w:rPr>
        <w:t>E</w:t>
      </w:r>
      <w:r w:rsidR="00B3206A">
        <w:rPr>
          <w:rFonts w:ascii="Calibri" w:hAnsi="Calibri" w:cs="Calibri"/>
          <w:b/>
          <w:bCs/>
          <w:sz w:val="36"/>
          <w:szCs w:val="36"/>
        </w:rPr>
        <w:t>nolog</w:t>
      </w:r>
      <w:proofErr w:type="spellEnd"/>
      <w:r w:rsidR="00B3206A">
        <w:rPr>
          <w:rFonts w:ascii="Calibri" w:hAnsi="Calibri" w:cs="Calibri"/>
          <w:b/>
          <w:bCs/>
          <w:sz w:val="36"/>
          <w:szCs w:val="36"/>
        </w:rPr>
        <w:t xml:space="preserve"> roku </w:t>
      </w:r>
      <w:r w:rsidR="008D45FC">
        <w:rPr>
          <w:rFonts w:ascii="Calibri" w:hAnsi="Calibri" w:cs="Calibri"/>
          <w:b/>
          <w:bCs/>
          <w:sz w:val="36"/>
          <w:szCs w:val="36"/>
        </w:rPr>
        <w:t>náleží</w:t>
      </w:r>
      <w:r w:rsidR="00B3206A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F37DF4">
        <w:rPr>
          <w:rFonts w:ascii="Calibri" w:hAnsi="Calibri" w:cs="Calibri"/>
          <w:b/>
          <w:bCs/>
          <w:sz w:val="36"/>
          <w:szCs w:val="36"/>
        </w:rPr>
        <w:t>Roman</w:t>
      </w:r>
      <w:r w:rsidR="008D45FC">
        <w:rPr>
          <w:rFonts w:ascii="Calibri" w:hAnsi="Calibri" w:cs="Calibri"/>
          <w:b/>
          <w:bCs/>
          <w:sz w:val="36"/>
          <w:szCs w:val="36"/>
        </w:rPr>
        <w:t>u</w:t>
      </w:r>
      <w:r w:rsidR="00F37DF4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="00F37DF4">
        <w:rPr>
          <w:rFonts w:ascii="Calibri" w:hAnsi="Calibri" w:cs="Calibri"/>
          <w:b/>
          <w:bCs/>
          <w:sz w:val="36"/>
          <w:szCs w:val="36"/>
        </w:rPr>
        <w:t>Fabig</w:t>
      </w:r>
      <w:r w:rsidR="008D45FC">
        <w:rPr>
          <w:rFonts w:ascii="Calibri" w:hAnsi="Calibri" w:cs="Calibri"/>
          <w:b/>
          <w:bCs/>
          <w:sz w:val="36"/>
          <w:szCs w:val="36"/>
        </w:rPr>
        <w:t>ovi</w:t>
      </w:r>
      <w:proofErr w:type="spellEnd"/>
      <w:r w:rsidR="00F5174E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DE5B018" w14:textId="77777777" w:rsidR="000E2065" w:rsidRDefault="000E2065" w:rsidP="0056460F">
      <w:pPr>
        <w:pStyle w:val="detail-odstavec"/>
        <w:spacing w:before="0" w:after="0"/>
        <w:rPr>
          <w:rFonts w:ascii="Calibri" w:hAnsi="Calibri" w:cs="Arial"/>
          <w:b/>
          <w:szCs w:val="22"/>
        </w:rPr>
      </w:pPr>
    </w:p>
    <w:p w14:paraId="38D6EA1D" w14:textId="42729C32" w:rsidR="00D13EB3" w:rsidRPr="00D13EB3" w:rsidRDefault="00381368" w:rsidP="00D13EB3">
      <w:pPr>
        <w:pStyle w:val="Bezmez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Je </w:t>
      </w:r>
      <w:r w:rsidR="00317277">
        <w:rPr>
          <w:rFonts w:ascii="Calibri" w:hAnsi="Calibri" w:cs="Arial"/>
          <w:b/>
          <w:szCs w:val="22"/>
        </w:rPr>
        <w:t xml:space="preserve">rozhodnuto. Na slavnostním galavečeru Vinařství roku 2024 byla vyhlášena jména nejlepších tuzemských vinařů v kategorii malé, střední a velké vinařství. Mezi malými producenty kralovalo </w:t>
      </w:r>
      <w:proofErr w:type="spellStart"/>
      <w:r w:rsidR="00317277">
        <w:rPr>
          <w:rFonts w:ascii="Calibri" w:hAnsi="Calibri" w:cs="Arial"/>
          <w:b/>
          <w:szCs w:val="22"/>
        </w:rPr>
        <w:t>šaldorf</w:t>
      </w:r>
      <w:r w:rsidR="0036152E">
        <w:rPr>
          <w:rFonts w:ascii="Calibri" w:hAnsi="Calibri" w:cs="Arial"/>
          <w:b/>
          <w:szCs w:val="22"/>
        </w:rPr>
        <w:t>s</w:t>
      </w:r>
      <w:r w:rsidR="00317277">
        <w:rPr>
          <w:rFonts w:ascii="Calibri" w:hAnsi="Calibri" w:cs="Arial"/>
          <w:b/>
          <w:szCs w:val="22"/>
        </w:rPr>
        <w:t>ké</w:t>
      </w:r>
      <w:proofErr w:type="spellEnd"/>
      <w:r w:rsidR="00317277">
        <w:rPr>
          <w:rFonts w:ascii="Calibri" w:hAnsi="Calibri" w:cs="Arial"/>
          <w:b/>
          <w:szCs w:val="22"/>
        </w:rPr>
        <w:t xml:space="preserve"> Vinařství rodiny Špalkov</w:t>
      </w:r>
      <w:r w:rsidR="001D15D0">
        <w:rPr>
          <w:rFonts w:ascii="Calibri" w:hAnsi="Calibri" w:cs="Arial"/>
          <w:b/>
          <w:szCs w:val="22"/>
        </w:rPr>
        <w:t>y</w:t>
      </w:r>
      <w:r w:rsidR="00317277">
        <w:rPr>
          <w:rFonts w:ascii="Calibri" w:hAnsi="Calibri" w:cs="Arial"/>
          <w:b/>
          <w:szCs w:val="22"/>
        </w:rPr>
        <w:t xml:space="preserve">, mezi středními </w:t>
      </w:r>
      <w:proofErr w:type="spellStart"/>
      <w:r w:rsidR="00317277">
        <w:rPr>
          <w:rFonts w:ascii="Calibri" w:hAnsi="Calibri" w:cs="Arial"/>
          <w:b/>
          <w:szCs w:val="22"/>
        </w:rPr>
        <w:t>popický</w:t>
      </w:r>
      <w:proofErr w:type="spellEnd"/>
      <w:r w:rsidR="00317277">
        <w:rPr>
          <w:rFonts w:ascii="Calibri" w:hAnsi="Calibri" w:cs="Arial"/>
          <w:b/>
          <w:szCs w:val="22"/>
        </w:rPr>
        <w:t xml:space="preserve"> </w:t>
      </w:r>
      <w:proofErr w:type="spellStart"/>
      <w:r w:rsidR="00317277">
        <w:rPr>
          <w:rFonts w:ascii="Calibri" w:hAnsi="Calibri" w:cs="Arial"/>
          <w:b/>
          <w:szCs w:val="22"/>
        </w:rPr>
        <w:t>Gotberg</w:t>
      </w:r>
      <w:proofErr w:type="spellEnd"/>
      <w:r w:rsidR="00317277">
        <w:rPr>
          <w:rFonts w:ascii="Calibri" w:hAnsi="Calibri" w:cs="Arial"/>
          <w:b/>
          <w:szCs w:val="22"/>
        </w:rPr>
        <w:t xml:space="preserve"> a mezi velkými </w:t>
      </w:r>
      <w:proofErr w:type="spellStart"/>
      <w:r w:rsidR="00317277">
        <w:rPr>
          <w:rFonts w:ascii="Calibri" w:hAnsi="Calibri" w:cs="Arial"/>
          <w:b/>
          <w:szCs w:val="22"/>
        </w:rPr>
        <w:t>žádovické</w:t>
      </w:r>
      <w:proofErr w:type="spellEnd"/>
      <w:r w:rsidR="00317277">
        <w:rPr>
          <w:rFonts w:ascii="Calibri" w:hAnsi="Calibri" w:cs="Arial"/>
          <w:b/>
          <w:szCs w:val="22"/>
        </w:rPr>
        <w:t xml:space="preserve"> </w:t>
      </w:r>
      <w:r w:rsidR="001D15D0">
        <w:rPr>
          <w:rFonts w:ascii="Calibri" w:hAnsi="Calibri" w:cs="Arial"/>
          <w:b/>
          <w:szCs w:val="22"/>
        </w:rPr>
        <w:t>v</w:t>
      </w:r>
      <w:r w:rsidR="00317277">
        <w:rPr>
          <w:rFonts w:ascii="Calibri" w:hAnsi="Calibri" w:cs="Arial"/>
          <w:b/>
          <w:szCs w:val="22"/>
        </w:rPr>
        <w:t xml:space="preserve">inařství Štěpán Maňák. Poslední jmenovaní se také stali absolutními vítězi, přičemž </w:t>
      </w:r>
      <w:r w:rsidR="001D15D0">
        <w:rPr>
          <w:rFonts w:ascii="Calibri" w:hAnsi="Calibri" w:cs="Arial"/>
          <w:b/>
          <w:szCs w:val="22"/>
        </w:rPr>
        <w:t>komise</w:t>
      </w:r>
      <w:r w:rsidR="00317277">
        <w:rPr>
          <w:rFonts w:ascii="Calibri" w:hAnsi="Calibri" w:cs="Arial"/>
          <w:b/>
          <w:szCs w:val="22"/>
        </w:rPr>
        <w:t xml:space="preserve"> ocenila jejich skvělá vína i prostředí, ve kterém ho servírují, a gastronomii. </w:t>
      </w:r>
      <w:proofErr w:type="spellStart"/>
      <w:r w:rsidR="00317277">
        <w:rPr>
          <w:rFonts w:ascii="Calibri" w:hAnsi="Calibri" w:cs="Arial"/>
          <w:b/>
          <w:szCs w:val="22"/>
        </w:rPr>
        <w:t>Enologem</w:t>
      </w:r>
      <w:proofErr w:type="spellEnd"/>
      <w:r w:rsidR="00317277">
        <w:rPr>
          <w:rFonts w:ascii="Calibri" w:hAnsi="Calibri" w:cs="Arial"/>
          <w:b/>
          <w:szCs w:val="22"/>
        </w:rPr>
        <w:t xml:space="preserve"> roku se pro letošek stal hustopečský Roman Fabig známý svými </w:t>
      </w:r>
      <w:r w:rsidR="00DE20F5">
        <w:rPr>
          <w:rFonts w:ascii="Calibri" w:hAnsi="Calibri" w:cs="Arial"/>
          <w:b/>
          <w:szCs w:val="22"/>
        </w:rPr>
        <w:t>víny odrůdy Sauvignon</w:t>
      </w:r>
      <w:r w:rsidR="00317277">
        <w:rPr>
          <w:rFonts w:ascii="Calibri" w:hAnsi="Calibri" w:cs="Arial"/>
          <w:b/>
          <w:szCs w:val="22"/>
        </w:rPr>
        <w:t xml:space="preserve">. </w:t>
      </w:r>
      <w:r w:rsidR="00D13EB3" w:rsidRPr="00D13EB3">
        <w:rPr>
          <w:rFonts w:ascii="Calibri" w:hAnsi="Calibri" w:cs="Arial"/>
          <w:b/>
          <w:szCs w:val="22"/>
        </w:rPr>
        <w:t xml:space="preserve"> </w:t>
      </w:r>
    </w:p>
    <w:p w14:paraId="08B8DCFE" w14:textId="77777777" w:rsidR="00D13EB3" w:rsidRDefault="00D13EB3" w:rsidP="00D13EB3">
      <w:pPr>
        <w:pStyle w:val="Bezmezer"/>
        <w:rPr>
          <w:rFonts w:ascii="Calibri" w:hAnsi="Calibri" w:cs="Arial"/>
          <w:b/>
          <w:szCs w:val="22"/>
        </w:rPr>
      </w:pPr>
    </w:p>
    <w:p w14:paraId="504D10CA" w14:textId="76A50377" w:rsidR="00D13EB3" w:rsidRPr="00826426" w:rsidRDefault="00317277" w:rsidP="00F37DF4">
      <w:pPr>
        <w:pStyle w:val="Bezmezer"/>
        <w:rPr>
          <w:rFonts w:ascii="Calibri" w:hAnsi="Calibri" w:cs="Arial"/>
          <w:bCs/>
          <w:color w:val="000000" w:themeColor="text1"/>
          <w:szCs w:val="22"/>
        </w:rPr>
      </w:pPr>
      <w:r>
        <w:rPr>
          <w:rFonts w:ascii="Calibri" w:hAnsi="Calibri" w:cs="Arial"/>
          <w:bCs/>
          <w:szCs w:val="22"/>
        </w:rPr>
        <w:t>Soutěž Vinařství roku každoročně oceňuje nejlepší tuzemská vína a producenty, kteří je umí servírovat a nabízet zákazník</w:t>
      </w:r>
      <w:r w:rsidR="0036152E">
        <w:rPr>
          <w:rFonts w:ascii="Calibri" w:hAnsi="Calibri" w:cs="Arial"/>
          <w:bCs/>
          <w:szCs w:val="22"/>
        </w:rPr>
        <w:t>ům</w:t>
      </w:r>
      <w:r>
        <w:rPr>
          <w:rFonts w:ascii="Calibri" w:hAnsi="Calibri" w:cs="Arial"/>
          <w:bCs/>
          <w:szCs w:val="22"/>
        </w:rPr>
        <w:t xml:space="preserve"> </w:t>
      </w:r>
      <w:r w:rsidR="001D15D0">
        <w:rPr>
          <w:rFonts w:ascii="Calibri" w:hAnsi="Calibri" w:cs="Arial"/>
          <w:bCs/>
          <w:szCs w:val="22"/>
        </w:rPr>
        <w:t xml:space="preserve">v </w:t>
      </w:r>
      <w:r>
        <w:rPr>
          <w:rFonts w:ascii="Calibri" w:hAnsi="Calibri" w:cs="Arial"/>
          <w:bCs/>
          <w:szCs w:val="22"/>
        </w:rPr>
        <w:t xml:space="preserve">zajímavém prostředí a přidávat k tomu </w:t>
      </w:r>
      <w:r w:rsidR="0097115E">
        <w:rPr>
          <w:rFonts w:ascii="Calibri" w:hAnsi="Calibri" w:cs="Arial"/>
          <w:bCs/>
          <w:szCs w:val="22"/>
        </w:rPr>
        <w:t xml:space="preserve">skvělé </w:t>
      </w:r>
      <w:r>
        <w:rPr>
          <w:rFonts w:ascii="Calibri" w:hAnsi="Calibri" w:cs="Arial"/>
          <w:bCs/>
          <w:szCs w:val="22"/>
        </w:rPr>
        <w:t xml:space="preserve">zážitky. </w:t>
      </w:r>
      <w:r w:rsidR="0070647D" w:rsidRPr="00277085">
        <w:rPr>
          <w:rFonts w:ascii="Calibri" w:hAnsi="Calibri" w:cs="Arial"/>
          <w:bCs/>
          <w:i/>
          <w:iCs/>
          <w:szCs w:val="22"/>
        </w:rPr>
        <w:t>„Celá soutěž má být výkladní skříní toho nejlepšího, co v oboru umíme</w:t>
      </w:r>
      <w:r w:rsidR="00937DF8">
        <w:rPr>
          <w:rFonts w:ascii="Calibri" w:hAnsi="Calibri" w:cs="Arial"/>
          <w:bCs/>
          <w:i/>
          <w:iCs/>
          <w:szCs w:val="22"/>
        </w:rPr>
        <w:t>,</w:t>
      </w:r>
      <w:r w:rsidR="0070647D" w:rsidRPr="00277085">
        <w:rPr>
          <w:rFonts w:ascii="Calibri" w:hAnsi="Calibri" w:cs="Arial"/>
          <w:bCs/>
          <w:i/>
          <w:iCs/>
          <w:szCs w:val="22"/>
        </w:rPr>
        <w:t xml:space="preserve"> a na co jsme opravdu hrdí. Ocenění vinaři skvěle pečují o půdu, vytváří řemeslně výborná vína a dělají pro svoje zákazníky a jejich pozitivní zážitek pestrou škálu aktivit. Jsou to lídři oboru, kteří zároveň motivují další vinaře, aby je následovali. V případě Štěpána Maňáka a dalších letošních oceněných to platí beze zbytku,“</w:t>
      </w:r>
      <w:r w:rsidR="0070647D" w:rsidRPr="0070647D">
        <w:rPr>
          <w:rFonts w:ascii="Calibri" w:hAnsi="Calibri" w:cs="Arial"/>
          <w:bCs/>
          <w:szCs w:val="22"/>
        </w:rPr>
        <w:t xml:space="preserve"> uvedl Martin Chlad, prezident pořádajícího Svazu vinařů</w:t>
      </w:r>
      <w:r w:rsidR="00DD198A">
        <w:rPr>
          <w:rFonts w:ascii="Calibri" w:hAnsi="Calibri" w:cs="Arial"/>
          <w:bCs/>
          <w:szCs w:val="22"/>
        </w:rPr>
        <w:t xml:space="preserve"> </w:t>
      </w:r>
      <w:r w:rsidR="00DD198A" w:rsidRPr="00826426">
        <w:rPr>
          <w:rFonts w:ascii="Calibri" w:hAnsi="Calibri" w:cs="Arial"/>
          <w:bCs/>
          <w:color w:val="000000" w:themeColor="text1"/>
          <w:szCs w:val="22"/>
        </w:rPr>
        <w:t>České republiky</w:t>
      </w:r>
      <w:r w:rsidR="0070647D" w:rsidRPr="00826426">
        <w:rPr>
          <w:rFonts w:ascii="Calibri" w:hAnsi="Calibri" w:cs="Arial"/>
          <w:bCs/>
          <w:color w:val="000000" w:themeColor="text1"/>
          <w:szCs w:val="22"/>
        </w:rPr>
        <w:t>.</w:t>
      </w:r>
    </w:p>
    <w:p w14:paraId="60A6CC0A" w14:textId="77777777" w:rsidR="00317277" w:rsidRDefault="00317277" w:rsidP="00F37DF4">
      <w:pPr>
        <w:pStyle w:val="Bezmezer"/>
        <w:rPr>
          <w:rFonts w:ascii="Calibri" w:hAnsi="Calibri" w:cs="Arial"/>
          <w:bCs/>
          <w:szCs w:val="22"/>
        </w:rPr>
      </w:pPr>
    </w:p>
    <w:p w14:paraId="3789F884" w14:textId="3382DDE6" w:rsidR="00D13EB3" w:rsidRPr="00603417" w:rsidRDefault="00603417" w:rsidP="00D13EB3">
      <w:pPr>
        <w:pStyle w:val="Bezmezer"/>
        <w:rPr>
          <w:rFonts w:ascii="Calibri" w:hAnsi="Calibri" w:cs="Arial"/>
          <w:bCs/>
          <w:szCs w:val="22"/>
        </w:rPr>
      </w:pPr>
      <w:r w:rsidRPr="00603417">
        <w:rPr>
          <w:rFonts w:ascii="Calibri" w:hAnsi="Calibri" w:cs="Arial"/>
          <w:bCs/>
          <w:szCs w:val="22"/>
        </w:rPr>
        <w:t>M</w:t>
      </w:r>
      <w:r w:rsidR="007950F7" w:rsidRPr="00603417">
        <w:rPr>
          <w:rFonts w:ascii="Calibri" w:hAnsi="Calibri" w:cs="Arial"/>
          <w:bCs/>
          <w:szCs w:val="22"/>
        </w:rPr>
        <w:t xml:space="preserve">anželé Maňákovi převzali malé vinice po předcích </w:t>
      </w:r>
      <w:r w:rsidRPr="00603417">
        <w:rPr>
          <w:rFonts w:ascii="Calibri" w:hAnsi="Calibri" w:cs="Arial"/>
          <w:bCs/>
          <w:szCs w:val="22"/>
        </w:rPr>
        <w:t xml:space="preserve">v roce 1992 </w:t>
      </w:r>
      <w:r w:rsidR="007950F7" w:rsidRPr="00603417">
        <w:rPr>
          <w:rFonts w:ascii="Calibri" w:hAnsi="Calibri" w:cs="Arial"/>
          <w:bCs/>
          <w:szCs w:val="22"/>
        </w:rPr>
        <w:t>a postupně z nich vybudovali jedno z nejúspěšnějších vinařství v Česku. Jejich filozofií je spojení tradice, poctivé práce a inovací s cílem zachovat autenticitu a zároveň posouvat ekologické přístupy a kvalitu. Hospodaří na 25 h</w:t>
      </w:r>
      <w:r w:rsidRPr="00603417">
        <w:rPr>
          <w:rFonts w:ascii="Calibri" w:hAnsi="Calibri" w:cs="Arial"/>
          <w:bCs/>
          <w:szCs w:val="22"/>
        </w:rPr>
        <w:t>ektarech</w:t>
      </w:r>
      <w:r w:rsidR="007950F7" w:rsidRPr="00603417">
        <w:rPr>
          <w:rFonts w:ascii="Calibri" w:hAnsi="Calibri" w:cs="Arial"/>
          <w:bCs/>
          <w:szCs w:val="22"/>
        </w:rPr>
        <w:t xml:space="preserve"> vinic, mezi kterými si nejvíce považují </w:t>
      </w:r>
      <w:proofErr w:type="spellStart"/>
      <w:r w:rsidR="007950F7" w:rsidRPr="00603417">
        <w:rPr>
          <w:rFonts w:ascii="Calibri" w:hAnsi="Calibri" w:cs="Arial"/>
          <w:bCs/>
          <w:szCs w:val="22"/>
        </w:rPr>
        <w:t>Žádovský</w:t>
      </w:r>
      <w:proofErr w:type="spellEnd"/>
      <w:r w:rsidR="007950F7" w:rsidRPr="00603417">
        <w:rPr>
          <w:rFonts w:ascii="Calibri" w:hAnsi="Calibri" w:cs="Arial"/>
          <w:bCs/>
          <w:szCs w:val="22"/>
        </w:rPr>
        <w:t xml:space="preserve"> </w:t>
      </w:r>
      <w:proofErr w:type="spellStart"/>
      <w:r w:rsidR="007950F7" w:rsidRPr="00603417">
        <w:rPr>
          <w:rFonts w:ascii="Calibri" w:hAnsi="Calibri" w:cs="Arial"/>
          <w:bCs/>
          <w:szCs w:val="22"/>
        </w:rPr>
        <w:t>Fěruňk</w:t>
      </w:r>
      <w:proofErr w:type="spellEnd"/>
      <w:r w:rsidR="007950F7" w:rsidRPr="00603417">
        <w:rPr>
          <w:rFonts w:ascii="Calibri" w:hAnsi="Calibri" w:cs="Arial"/>
          <w:bCs/>
          <w:szCs w:val="22"/>
        </w:rPr>
        <w:t xml:space="preserve">. Specializují se na odrůdy jako Sauvignon, Chardonnay a Pinot </w:t>
      </w:r>
      <w:proofErr w:type="spellStart"/>
      <w:r w:rsidR="007950F7" w:rsidRPr="00603417">
        <w:rPr>
          <w:rFonts w:ascii="Calibri" w:hAnsi="Calibri" w:cs="Arial"/>
          <w:bCs/>
          <w:szCs w:val="22"/>
        </w:rPr>
        <w:t>Noir</w:t>
      </w:r>
      <w:proofErr w:type="spellEnd"/>
      <w:r w:rsidR="007950F7" w:rsidRPr="00603417">
        <w:rPr>
          <w:rFonts w:ascii="Calibri" w:hAnsi="Calibri" w:cs="Arial"/>
          <w:bCs/>
          <w:szCs w:val="22"/>
        </w:rPr>
        <w:t xml:space="preserve">, a jsou průkopníky pěstování PIWI </w:t>
      </w:r>
      <w:r w:rsidRPr="00603417">
        <w:rPr>
          <w:rFonts w:ascii="Calibri" w:hAnsi="Calibri" w:cs="Arial"/>
          <w:bCs/>
          <w:szCs w:val="22"/>
        </w:rPr>
        <w:t>odrůd, tedy těch nových, odolných vůči houbovým cho</w:t>
      </w:r>
      <w:r>
        <w:rPr>
          <w:rFonts w:ascii="Calibri" w:hAnsi="Calibri" w:cs="Arial"/>
          <w:bCs/>
          <w:szCs w:val="22"/>
        </w:rPr>
        <w:t>r</w:t>
      </w:r>
      <w:r w:rsidRPr="00603417">
        <w:rPr>
          <w:rFonts w:ascii="Calibri" w:hAnsi="Calibri" w:cs="Arial"/>
          <w:bCs/>
          <w:szCs w:val="22"/>
        </w:rPr>
        <w:t>obám.</w:t>
      </w:r>
    </w:p>
    <w:p w14:paraId="549B2E65" w14:textId="77777777" w:rsidR="00444374" w:rsidRDefault="00444374" w:rsidP="00D13EB3">
      <w:pPr>
        <w:pStyle w:val="Bezmezer"/>
        <w:rPr>
          <w:rFonts w:ascii="Calibri" w:hAnsi="Calibri" w:cs="Arial"/>
          <w:b/>
          <w:szCs w:val="22"/>
        </w:rPr>
      </w:pPr>
    </w:p>
    <w:p w14:paraId="5BF3D059" w14:textId="49C07DBF" w:rsidR="00603417" w:rsidRPr="00582A8B" w:rsidRDefault="00603417" w:rsidP="00D13EB3">
      <w:pPr>
        <w:pStyle w:val="Bezmezer"/>
        <w:rPr>
          <w:rFonts w:ascii="Calibri" w:hAnsi="Calibri" w:cs="Arial"/>
          <w:bCs/>
          <w:szCs w:val="22"/>
        </w:rPr>
      </w:pPr>
      <w:r w:rsidRPr="00277085">
        <w:rPr>
          <w:rFonts w:ascii="Calibri" w:hAnsi="Calibri" w:cs="Arial"/>
          <w:bCs/>
          <w:i/>
          <w:iCs/>
          <w:szCs w:val="22"/>
        </w:rPr>
        <w:t>„Vždycky je těžké něco vytvořit, něco posunout, něco vybudovat, a ještě těžší je udělat z ničeho něco, každý den trpělivě přijít a kousek mozaiky přidat, poskládat celý perfektní obraz. Tady se povedl</w:t>
      </w:r>
      <w:r w:rsidR="004C634D" w:rsidRPr="00277085">
        <w:rPr>
          <w:rFonts w:ascii="Calibri" w:hAnsi="Calibri" w:cs="Arial"/>
          <w:bCs/>
          <w:i/>
          <w:iCs/>
          <w:szCs w:val="22"/>
        </w:rPr>
        <w:t xml:space="preserve">o </w:t>
      </w:r>
      <w:r w:rsidRPr="00277085">
        <w:rPr>
          <w:rFonts w:ascii="Calibri" w:hAnsi="Calibri" w:cs="Arial"/>
          <w:bCs/>
          <w:i/>
          <w:iCs/>
          <w:szCs w:val="22"/>
        </w:rPr>
        <w:t>vybudovat velkou věc, precizní vína</w:t>
      </w:r>
      <w:r w:rsidR="00582A8B" w:rsidRPr="00277085">
        <w:rPr>
          <w:rFonts w:ascii="Calibri" w:hAnsi="Calibri" w:cs="Arial"/>
          <w:bCs/>
          <w:i/>
          <w:iCs/>
          <w:szCs w:val="22"/>
        </w:rPr>
        <w:t xml:space="preserve"> a</w:t>
      </w:r>
      <w:r w:rsidRPr="00277085">
        <w:rPr>
          <w:rFonts w:ascii="Calibri" w:hAnsi="Calibri" w:cs="Arial"/>
          <w:bCs/>
          <w:i/>
          <w:iCs/>
          <w:szCs w:val="22"/>
        </w:rPr>
        <w:t xml:space="preserve"> skvěl</w:t>
      </w:r>
      <w:r w:rsidR="00582A8B" w:rsidRPr="00277085">
        <w:rPr>
          <w:rFonts w:ascii="Calibri" w:hAnsi="Calibri" w:cs="Arial"/>
          <w:bCs/>
          <w:i/>
          <w:iCs/>
          <w:szCs w:val="22"/>
        </w:rPr>
        <w:t>ou</w:t>
      </w:r>
      <w:r w:rsidRPr="00277085">
        <w:rPr>
          <w:rFonts w:ascii="Calibri" w:hAnsi="Calibri" w:cs="Arial"/>
          <w:bCs/>
          <w:i/>
          <w:iCs/>
          <w:szCs w:val="22"/>
        </w:rPr>
        <w:t xml:space="preserve"> gastronomi</w:t>
      </w:r>
      <w:r w:rsidR="004C634D" w:rsidRPr="00277085">
        <w:rPr>
          <w:rFonts w:ascii="Calibri" w:hAnsi="Calibri" w:cs="Arial"/>
          <w:bCs/>
          <w:i/>
          <w:iCs/>
          <w:szCs w:val="22"/>
        </w:rPr>
        <w:t>i</w:t>
      </w:r>
      <w:r w:rsidR="00582A8B" w:rsidRPr="00277085">
        <w:rPr>
          <w:rFonts w:ascii="Calibri" w:hAnsi="Calibri" w:cs="Arial"/>
          <w:bCs/>
          <w:i/>
          <w:iCs/>
          <w:szCs w:val="22"/>
        </w:rPr>
        <w:t>,“</w:t>
      </w:r>
      <w:r w:rsidR="00582A8B" w:rsidRPr="00582A8B">
        <w:rPr>
          <w:rFonts w:ascii="Calibri" w:hAnsi="Calibri" w:cs="Arial"/>
          <w:bCs/>
          <w:szCs w:val="22"/>
        </w:rPr>
        <w:t xml:space="preserve"> ocenil Mojmír </w:t>
      </w:r>
      <w:proofErr w:type="spellStart"/>
      <w:r w:rsidR="00582A8B" w:rsidRPr="00582A8B">
        <w:rPr>
          <w:rFonts w:ascii="Calibri" w:hAnsi="Calibri" w:cs="Arial"/>
          <w:bCs/>
          <w:szCs w:val="22"/>
        </w:rPr>
        <w:t>Baroň</w:t>
      </w:r>
      <w:proofErr w:type="spellEnd"/>
      <w:r w:rsidR="00582A8B" w:rsidRPr="00582A8B">
        <w:rPr>
          <w:rFonts w:ascii="Calibri" w:hAnsi="Calibri" w:cs="Arial"/>
          <w:bCs/>
          <w:szCs w:val="22"/>
        </w:rPr>
        <w:t>, jeden z finálních hodnotitelů. On a jeho kolegové vyzvedli</w:t>
      </w:r>
      <w:r w:rsidR="00582A8B">
        <w:rPr>
          <w:rFonts w:ascii="Calibri" w:hAnsi="Calibri" w:cs="Arial"/>
          <w:bCs/>
          <w:szCs w:val="22"/>
        </w:rPr>
        <w:t xml:space="preserve"> hospodaření rodinného vinařství, </w:t>
      </w:r>
      <w:r w:rsidR="004C634D">
        <w:rPr>
          <w:rFonts w:ascii="Calibri" w:hAnsi="Calibri" w:cs="Arial"/>
          <w:bCs/>
          <w:szCs w:val="22"/>
        </w:rPr>
        <w:t>jeho</w:t>
      </w:r>
      <w:r w:rsidR="00582A8B">
        <w:rPr>
          <w:rFonts w:ascii="Calibri" w:hAnsi="Calibri" w:cs="Arial"/>
          <w:bCs/>
          <w:szCs w:val="22"/>
        </w:rPr>
        <w:t xml:space="preserve"> um, nedávno vybudovaný nový areál i fakt, že se do chodu firmy daří zapojovat </w:t>
      </w:r>
      <w:r w:rsidR="00937DF8">
        <w:rPr>
          <w:rFonts w:ascii="Calibri" w:hAnsi="Calibri" w:cs="Arial"/>
          <w:bCs/>
          <w:szCs w:val="22"/>
        </w:rPr>
        <w:t>také</w:t>
      </w:r>
      <w:r w:rsidR="00582A8B">
        <w:rPr>
          <w:rFonts w:ascii="Calibri" w:hAnsi="Calibri" w:cs="Arial"/>
          <w:bCs/>
          <w:szCs w:val="22"/>
        </w:rPr>
        <w:t xml:space="preserve"> nov</w:t>
      </w:r>
      <w:r w:rsidR="001D15D0">
        <w:rPr>
          <w:rFonts w:ascii="Calibri" w:hAnsi="Calibri" w:cs="Arial"/>
          <w:bCs/>
          <w:szCs w:val="22"/>
        </w:rPr>
        <w:t>o</w:t>
      </w:r>
      <w:r w:rsidR="00582A8B">
        <w:rPr>
          <w:rFonts w:ascii="Calibri" w:hAnsi="Calibri" w:cs="Arial"/>
          <w:bCs/>
          <w:szCs w:val="22"/>
        </w:rPr>
        <w:t xml:space="preserve">u generaci. </w:t>
      </w:r>
    </w:p>
    <w:p w14:paraId="75B93753" w14:textId="77777777" w:rsidR="00603417" w:rsidRDefault="00603417" w:rsidP="00D13EB3">
      <w:pPr>
        <w:pStyle w:val="Bezmezer"/>
        <w:rPr>
          <w:rFonts w:ascii="Calibri" w:hAnsi="Calibri" w:cs="Arial"/>
          <w:b/>
          <w:szCs w:val="22"/>
        </w:rPr>
      </w:pPr>
    </w:p>
    <w:p w14:paraId="3576A4EF" w14:textId="240B719E" w:rsidR="00582A8B" w:rsidRDefault="00582A8B" w:rsidP="00D13EB3">
      <w:pPr>
        <w:pStyle w:val="Bezmezer"/>
        <w:rPr>
          <w:rFonts w:ascii="Calibri" w:hAnsi="Calibri" w:cs="Arial"/>
          <w:bCs/>
          <w:szCs w:val="22"/>
        </w:rPr>
      </w:pPr>
      <w:r w:rsidRPr="00582A8B">
        <w:rPr>
          <w:rFonts w:ascii="Calibri" w:hAnsi="Calibri" w:cs="Arial"/>
          <w:bCs/>
          <w:szCs w:val="22"/>
        </w:rPr>
        <w:t xml:space="preserve">Kategorii střední vinařství </w:t>
      </w:r>
      <w:r w:rsidR="00BE1A14">
        <w:rPr>
          <w:rFonts w:ascii="Calibri" w:hAnsi="Calibri" w:cs="Arial"/>
          <w:bCs/>
          <w:szCs w:val="22"/>
        </w:rPr>
        <w:t xml:space="preserve">(tzn. </w:t>
      </w:r>
      <w:r w:rsidR="004C634D">
        <w:rPr>
          <w:rFonts w:ascii="Calibri" w:hAnsi="Calibri" w:cs="Arial"/>
          <w:bCs/>
          <w:szCs w:val="22"/>
        </w:rPr>
        <w:t xml:space="preserve">s </w:t>
      </w:r>
      <w:r w:rsidR="00BE1A14">
        <w:rPr>
          <w:rFonts w:ascii="Calibri" w:hAnsi="Calibri" w:cs="Arial"/>
          <w:bCs/>
          <w:szCs w:val="22"/>
        </w:rPr>
        <w:t>produkc</w:t>
      </w:r>
      <w:r w:rsidR="004C634D">
        <w:rPr>
          <w:rFonts w:ascii="Calibri" w:hAnsi="Calibri" w:cs="Arial"/>
          <w:bCs/>
          <w:szCs w:val="22"/>
        </w:rPr>
        <w:t>í</w:t>
      </w:r>
      <w:r w:rsidR="00BE1A14">
        <w:rPr>
          <w:rFonts w:ascii="Calibri" w:hAnsi="Calibri" w:cs="Arial"/>
          <w:bCs/>
          <w:szCs w:val="22"/>
        </w:rPr>
        <w:t xml:space="preserve"> mezi 50 001 a 200 000 litr</w:t>
      </w:r>
      <w:r w:rsidR="004C634D">
        <w:rPr>
          <w:rFonts w:ascii="Calibri" w:hAnsi="Calibri" w:cs="Arial"/>
          <w:bCs/>
          <w:szCs w:val="22"/>
        </w:rPr>
        <w:t>y</w:t>
      </w:r>
      <w:r w:rsidR="00BE1A14">
        <w:rPr>
          <w:rFonts w:ascii="Calibri" w:hAnsi="Calibri" w:cs="Arial"/>
          <w:bCs/>
          <w:szCs w:val="22"/>
        </w:rPr>
        <w:t xml:space="preserve"> vína) </w:t>
      </w:r>
      <w:r w:rsidRPr="00582A8B">
        <w:rPr>
          <w:rFonts w:ascii="Calibri" w:hAnsi="Calibri" w:cs="Arial"/>
          <w:bCs/>
          <w:szCs w:val="22"/>
        </w:rPr>
        <w:t xml:space="preserve">letos opanovalo </w:t>
      </w:r>
      <w:proofErr w:type="spellStart"/>
      <w:r w:rsidRPr="00582A8B">
        <w:rPr>
          <w:rFonts w:ascii="Calibri" w:hAnsi="Calibri" w:cs="Arial"/>
          <w:bCs/>
          <w:szCs w:val="22"/>
        </w:rPr>
        <w:t>popické</w:t>
      </w:r>
      <w:proofErr w:type="spellEnd"/>
      <w:r w:rsidRPr="00582A8B">
        <w:rPr>
          <w:rFonts w:ascii="Calibri" w:hAnsi="Calibri" w:cs="Arial"/>
          <w:bCs/>
          <w:szCs w:val="22"/>
        </w:rPr>
        <w:t xml:space="preserve"> vinařství </w:t>
      </w:r>
      <w:proofErr w:type="spellStart"/>
      <w:r w:rsidRPr="00582A8B">
        <w:rPr>
          <w:rFonts w:ascii="Calibri" w:hAnsi="Calibri" w:cs="Arial"/>
          <w:bCs/>
          <w:szCs w:val="22"/>
        </w:rPr>
        <w:t>Gotberg</w:t>
      </w:r>
      <w:proofErr w:type="spellEnd"/>
      <w:r w:rsidRPr="00582A8B">
        <w:rPr>
          <w:rFonts w:ascii="Calibri" w:hAnsi="Calibri" w:cs="Arial"/>
          <w:bCs/>
          <w:szCs w:val="22"/>
        </w:rPr>
        <w:t xml:space="preserve"> známé architekturou svého areálu a také impozantním výhledem na Pálavu. </w:t>
      </w:r>
      <w:r>
        <w:rPr>
          <w:rFonts w:ascii="Calibri" w:hAnsi="Calibri" w:cs="Arial"/>
          <w:bCs/>
          <w:szCs w:val="22"/>
        </w:rPr>
        <w:t xml:space="preserve">Porotci u něj vyzvedli ucelenou marketingovou strategii firmy a myšlenku, podle které zde pracují. </w:t>
      </w:r>
      <w:r w:rsidRPr="00277085">
        <w:rPr>
          <w:rFonts w:ascii="Calibri" w:hAnsi="Calibri" w:cs="Arial"/>
          <w:bCs/>
          <w:i/>
          <w:iCs/>
          <w:szCs w:val="22"/>
        </w:rPr>
        <w:t>„Když se podíváte na zdejší vinice, od počátku je jasné, že vědí, co dělají. Nenechávají nic náhodě, věnují vinohradu absolutní pozornost a tato preciznost a péče se pak projevuje v lahvi i sklenici,“</w:t>
      </w:r>
      <w:r>
        <w:rPr>
          <w:rFonts w:ascii="Calibri" w:hAnsi="Calibri" w:cs="Arial"/>
          <w:bCs/>
          <w:szCs w:val="22"/>
        </w:rPr>
        <w:t xml:space="preserve"> uvedl Vilém Kraus, další z hodnotitelů. </w:t>
      </w:r>
    </w:p>
    <w:p w14:paraId="5D23AD45" w14:textId="77777777" w:rsidR="00582A8B" w:rsidRDefault="00582A8B" w:rsidP="00D13EB3">
      <w:pPr>
        <w:pStyle w:val="Bezmezer"/>
        <w:rPr>
          <w:rFonts w:ascii="Calibri" w:hAnsi="Calibri" w:cs="Arial"/>
          <w:bCs/>
          <w:szCs w:val="22"/>
        </w:rPr>
      </w:pPr>
    </w:p>
    <w:p w14:paraId="730CA62F" w14:textId="77777777" w:rsidR="00582A8B" w:rsidRPr="00582A8B" w:rsidRDefault="00582A8B" w:rsidP="00D13EB3">
      <w:pPr>
        <w:pStyle w:val="Bezmezer"/>
        <w:rPr>
          <w:rFonts w:ascii="Calibri" w:hAnsi="Calibri" w:cs="Arial"/>
          <w:bCs/>
          <w:szCs w:val="22"/>
        </w:rPr>
      </w:pPr>
    </w:p>
    <w:p w14:paraId="6DF6DFB3" w14:textId="77777777" w:rsidR="00603417" w:rsidRDefault="00603417" w:rsidP="00D13EB3">
      <w:pPr>
        <w:pStyle w:val="Bezmezer"/>
        <w:rPr>
          <w:rFonts w:ascii="Calibri" w:hAnsi="Calibri" w:cs="Arial"/>
          <w:b/>
          <w:szCs w:val="22"/>
        </w:rPr>
      </w:pPr>
    </w:p>
    <w:p w14:paraId="0A5E0CDB" w14:textId="23B0EB3A" w:rsidR="00BE1A14" w:rsidRPr="007B24B4" w:rsidRDefault="00BE1A14" w:rsidP="007B24B4">
      <w:pPr>
        <w:pStyle w:val="Bezmezer"/>
        <w:rPr>
          <w:rFonts w:ascii="Calibri" w:hAnsi="Calibri" w:cs="Arial"/>
          <w:bCs/>
          <w:szCs w:val="22"/>
        </w:rPr>
      </w:pPr>
      <w:r w:rsidRPr="007B24B4">
        <w:rPr>
          <w:rFonts w:ascii="Calibri" w:hAnsi="Calibri" w:cs="Arial"/>
          <w:bCs/>
          <w:szCs w:val="22"/>
        </w:rPr>
        <w:t>Mezi nejmenšími producenty (do 50 000 litrů vína ročně) kralovalo Vinařství rodiny Špalkovy známé svým bio přístupem, péči o krajinu a angažovaností v</w:t>
      </w:r>
      <w:r w:rsidR="007B24B4" w:rsidRPr="007B24B4">
        <w:rPr>
          <w:rFonts w:ascii="Calibri" w:hAnsi="Calibri" w:cs="Arial"/>
          <w:bCs/>
          <w:szCs w:val="22"/>
        </w:rPr>
        <w:t> </w:t>
      </w:r>
      <w:r w:rsidRPr="007B24B4">
        <w:rPr>
          <w:rFonts w:ascii="Calibri" w:hAnsi="Calibri" w:cs="Arial"/>
          <w:bCs/>
          <w:szCs w:val="22"/>
        </w:rPr>
        <w:t>regionu</w:t>
      </w:r>
      <w:r w:rsidR="007B24B4" w:rsidRPr="007B24B4">
        <w:rPr>
          <w:rFonts w:ascii="Calibri" w:hAnsi="Calibri" w:cs="Arial"/>
          <w:bCs/>
          <w:szCs w:val="22"/>
        </w:rPr>
        <w:t xml:space="preserve">. Vinařství bylo založeno v Novém </w:t>
      </w:r>
      <w:proofErr w:type="spellStart"/>
      <w:r w:rsidR="007B24B4" w:rsidRPr="007B24B4">
        <w:rPr>
          <w:rFonts w:ascii="Calibri" w:hAnsi="Calibri" w:cs="Arial"/>
          <w:bCs/>
          <w:szCs w:val="22"/>
        </w:rPr>
        <w:t>Šaldorfu</w:t>
      </w:r>
      <w:proofErr w:type="spellEnd"/>
      <w:r w:rsidR="007B24B4" w:rsidRPr="007B24B4">
        <w:rPr>
          <w:rFonts w:ascii="Calibri" w:hAnsi="Calibri" w:cs="Arial"/>
          <w:bCs/>
          <w:szCs w:val="22"/>
        </w:rPr>
        <w:t xml:space="preserve"> na Znojemsku krátce po revoluci otcem a dvěma syny. Dnes v něm pracují už tři generace rodinných příslušníků. Krom</w:t>
      </w:r>
      <w:r w:rsidR="001D766A">
        <w:rPr>
          <w:rFonts w:ascii="Calibri" w:hAnsi="Calibri" w:cs="Arial"/>
          <w:bCs/>
          <w:szCs w:val="22"/>
        </w:rPr>
        <w:t>ě</w:t>
      </w:r>
      <w:r w:rsidR="007B24B4" w:rsidRPr="007B24B4">
        <w:rPr>
          <w:rFonts w:ascii="Calibri" w:hAnsi="Calibri" w:cs="Arial"/>
          <w:bCs/>
          <w:szCs w:val="22"/>
        </w:rPr>
        <w:t xml:space="preserve"> pěstování hroznů na víno je baví i stavět vyhlídky, věšet houpačky a vztyčovat menhiry</w:t>
      </w:r>
      <w:r w:rsidR="002A436A">
        <w:rPr>
          <w:rFonts w:ascii="Calibri" w:hAnsi="Calibri" w:cs="Arial"/>
          <w:bCs/>
          <w:szCs w:val="22"/>
        </w:rPr>
        <w:t>. J</w:t>
      </w:r>
      <w:r w:rsidR="007B24B4" w:rsidRPr="007B24B4">
        <w:rPr>
          <w:rFonts w:ascii="Calibri" w:hAnsi="Calibri" w:cs="Arial"/>
          <w:bCs/>
          <w:szCs w:val="22"/>
        </w:rPr>
        <w:t>ejich mottem je, že „Nejde o to, nasbírat nejvíce medailí, ale mít ve vinohradu nejšťastnější včely.“</w:t>
      </w:r>
    </w:p>
    <w:p w14:paraId="3A53241D" w14:textId="77777777" w:rsidR="007B24B4" w:rsidRDefault="007B24B4" w:rsidP="00D13EB3">
      <w:pPr>
        <w:pStyle w:val="Bezmezer"/>
        <w:rPr>
          <w:rFonts w:ascii="Calibri" w:hAnsi="Calibri" w:cs="Arial"/>
          <w:b/>
          <w:szCs w:val="22"/>
        </w:rPr>
      </w:pPr>
    </w:p>
    <w:p w14:paraId="6E4148E7" w14:textId="28C65E27" w:rsidR="00444374" w:rsidRPr="007B24B4" w:rsidRDefault="007B24B4" w:rsidP="00D13EB3">
      <w:pPr>
        <w:pStyle w:val="Bezmezer"/>
        <w:rPr>
          <w:rFonts w:ascii="Calibri" w:hAnsi="Calibri" w:cs="Arial"/>
          <w:bCs/>
          <w:szCs w:val="22"/>
        </w:rPr>
      </w:pPr>
      <w:r w:rsidRPr="00277085">
        <w:rPr>
          <w:rFonts w:ascii="Calibri" w:hAnsi="Calibri" w:cs="Arial"/>
          <w:bCs/>
          <w:i/>
          <w:iCs/>
          <w:szCs w:val="22"/>
        </w:rPr>
        <w:t xml:space="preserve">„Osobně velmi </w:t>
      </w:r>
      <w:r w:rsidR="00444374" w:rsidRPr="00277085">
        <w:rPr>
          <w:rFonts w:ascii="Calibri" w:hAnsi="Calibri" w:cs="Arial"/>
          <w:bCs/>
          <w:i/>
          <w:iCs/>
          <w:szCs w:val="22"/>
        </w:rPr>
        <w:t>oceňuj</w:t>
      </w:r>
      <w:r w:rsidR="00D11E58" w:rsidRPr="00277085">
        <w:rPr>
          <w:rFonts w:ascii="Calibri" w:hAnsi="Calibri" w:cs="Arial"/>
          <w:bCs/>
          <w:i/>
          <w:iCs/>
          <w:szCs w:val="22"/>
        </w:rPr>
        <w:t>i</w:t>
      </w:r>
      <w:r w:rsidR="00444374" w:rsidRPr="00277085">
        <w:rPr>
          <w:rFonts w:ascii="Calibri" w:hAnsi="Calibri" w:cs="Arial"/>
          <w:bCs/>
          <w:i/>
          <w:iCs/>
          <w:szCs w:val="22"/>
        </w:rPr>
        <w:t xml:space="preserve"> </w:t>
      </w:r>
      <w:r w:rsidR="0097115E" w:rsidRPr="00277085">
        <w:rPr>
          <w:rFonts w:ascii="Calibri" w:hAnsi="Calibri" w:cs="Arial"/>
          <w:bCs/>
          <w:i/>
          <w:iCs/>
          <w:szCs w:val="22"/>
        </w:rPr>
        <w:t xml:space="preserve">zdejší </w:t>
      </w:r>
      <w:r w:rsidR="00444374" w:rsidRPr="00277085">
        <w:rPr>
          <w:rFonts w:ascii="Calibri" w:hAnsi="Calibri" w:cs="Arial"/>
          <w:bCs/>
          <w:i/>
          <w:iCs/>
          <w:szCs w:val="22"/>
        </w:rPr>
        <w:t xml:space="preserve">spolupráci mezi generacemi. Výměna názorů </w:t>
      </w:r>
      <w:r w:rsidR="0097115E" w:rsidRPr="00277085">
        <w:rPr>
          <w:rFonts w:ascii="Calibri" w:hAnsi="Calibri" w:cs="Arial"/>
          <w:bCs/>
          <w:i/>
          <w:iCs/>
          <w:szCs w:val="22"/>
        </w:rPr>
        <w:t xml:space="preserve">mezi </w:t>
      </w:r>
      <w:r w:rsidR="00444374" w:rsidRPr="00277085">
        <w:rPr>
          <w:rFonts w:ascii="Calibri" w:hAnsi="Calibri" w:cs="Arial"/>
          <w:bCs/>
          <w:i/>
          <w:iCs/>
          <w:szCs w:val="22"/>
        </w:rPr>
        <w:t>mladými inovativními členy rodiny a těmi staršími umožňuje posun vinařství neustále dopředu.</w:t>
      </w:r>
      <w:r w:rsidRPr="00277085">
        <w:rPr>
          <w:rFonts w:ascii="Calibri" w:hAnsi="Calibri" w:cs="Arial"/>
          <w:bCs/>
          <w:i/>
          <w:iCs/>
          <w:szCs w:val="22"/>
        </w:rPr>
        <w:t xml:space="preserve"> Líbí se mi také, jak je pro </w:t>
      </w:r>
      <w:r w:rsidR="00670DB3">
        <w:rPr>
          <w:rFonts w:ascii="Calibri" w:hAnsi="Calibri" w:cs="Arial"/>
          <w:bCs/>
          <w:i/>
          <w:iCs/>
          <w:szCs w:val="22"/>
        </w:rPr>
        <w:t>tyto vinaře</w:t>
      </w:r>
      <w:r w:rsidR="002A436A" w:rsidRPr="00277085">
        <w:rPr>
          <w:rFonts w:ascii="Calibri" w:hAnsi="Calibri" w:cs="Arial"/>
          <w:bCs/>
          <w:i/>
          <w:iCs/>
          <w:szCs w:val="22"/>
        </w:rPr>
        <w:t xml:space="preserve"> </w:t>
      </w:r>
      <w:r w:rsidRPr="00277085">
        <w:rPr>
          <w:rFonts w:ascii="Calibri" w:hAnsi="Calibri" w:cs="Arial"/>
          <w:bCs/>
          <w:i/>
          <w:iCs/>
          <w:szCs w:val="22"/>
        </w:rPr>
        <w:t>d</w:t>
      </w:r>
      <w:r w:rsidR="00444374" w:rsidRPr="00277085">
        <w:rPr>
          <w:rFonts w:ascii="Calibri" w:hAnsi="Calibri" w:cs="Arial"/>
          <w:bCs/>
          <w:i/>
          <w:iCs/>
          <w:szCs w:val="22"/>
        </w:rPr>
        <w:t>ůležitý zákazník</w:t>
      </w:r>
      <w:r w:rsidRPr="00277085">
        <w:rPr>
          <w:rFonts w:ascii="Calibri" w:hAnsi="Calibri" w:cs="Arial"/>
          <w:bCs/>
          <w:i/>
          <w:iCs/>
          <w:szCs w:val="22"/>
        </w:rPr>
        <w:t xml:space="preserve">, </w:t>
      </w:r>
      <w:r w:rsidR="00670DB3">
        <w:rPr>
          <w:rFonts w:ascii="Calibri" w:hAnsi="Calibri" w:cs="Arial"/>
          <w:bCs/>
          <w:i/>
          <w:iCs/>
          <w:szCs w:val="22"/>
        </w:rPr>
        <w:t xml:space="preserve">a </w:t>
      </w:r>
      <w:r w:rsidRPr="00277085">
        <w:rPr>
          <w:rFonts w:ascii="Calibri" w:hAnsi="Calibri" w:cs="Arial"/>
          <w:bCs/>
          <w:i/>
          <w:iCs/>
          <w:szCs w:val="22"/>
        </w:rPr>
        <w:t xml:space="preserve">to, jak mu vysvětlují </w:t>
      </w:r>
      <w:r w:rsidRPr="00826426">
        <w:rPr>
          <w:rFonts w:ascii="Calibri" w:hAnsi="Calibri" w:cs="Arial"/>
          <w:bCs/>
          <w:i/>
          <w:iCs/>
          <w:color w:val="000000" w:themeColor="text1"/>
          <w:szCs w:val="22"/>
        </w:rPr>
        <w:t>celé</w:t>
      </w:r>
      <w:r w:rsidR="00444374" w:rsidRPr="00826426">
        <w:rPr>
          <w:rFonts w:ascii="Calibri" w:hAnsi="Calibri" w:cs="Arial"/>
          <w:bCs/>
          <w:i/>
          <w:iCs/>
          <w:color w:val="000000" w:themeColor="text1"/>
          <w:szCs w:val="22"/>
        </w:rPr>
        <w:t xml:space="preserve"> </w:t>
      </w:r>
      <w:proofErr w:type="spellStart"/>
      <w:r w:rsidR="00444374" w:rsidRPr="00826426">
        <w:rPr>
          <w:rFonts w:ascii="Calibri" w:hAnsi="Calibri" w:cs="Arial"/>
          <w:bCs/>
          <w:i/>
          <w:iCs/>
          <w:color w:val="000000" w:themeColor="text1"/>
          <w:szCs w:val="22"/>
        </w:rPr>
        <w:t>ter</w:t>
      </w:r>
      <w:r w:rsidR="00DD198A" w:rsidRPr="00826426">
        <w:rPr>
          <w:rFonts w:ascii="Calibri" w:hAnsi="Calibri" w:cs="Arial"/>
          <w:bCs/>
          <w:i/>
          <w:iCs/>
          <w:color w:val="000000" w:themeColor="text1"/>
          <w:szCs w:val="22"/>
        </w:rPr>
        <w:t>r</w:t>
      </w:r>
      <w:r w:rsidR="00444374" w:rsidRPr="00826426">
        <w:rPr>
          <w:rFonts w:ascii="Calibri" w:hAnsi="Calibri" w:cs="Arial"/>
          <w:bCs/>
          <w:i/>
          <w:iCs/>
          <w:color w:val="000000" w:themeColor="text1"/>
          <w:szCs w:val="22"/>
        </w:rPr>
        <w:t>oir</w:t>
      </w:r>
      <w:proofErr w:type="spellEnd"/>
      <w:r w:rsidR="00444374" w:rsidRPr="00826426">
        <w:rPr>
          <w:rFonts w:ascii="Calibri" w:hAnsi="Calibri" w:cs="Arial"/>
          <w:bCs/>
          <w:i/>
          <w:iCs/>
          <w:color w:val="000000" w:themeColor="text1"/>
          <w:szCs w:val="22"/>
        </w:rPr>
        <w:t xml:space="preserve">, </w:t>
      </w:r>
      <w:r w:rsidRPr="00826426">
        <w:rPr>
          <w:rFonts w:ascii="Calibri" w:hAnsi="Calibri" w:cs="Arial"/>
          <w:bCs/>
          <w:i/>
          <w:iCs/>
          <w:color w:val="000000" w:themeColor="text1"/>
          <w:szCs w:val="22"/>
        </w:rPr>
        <w:t xml:space="preserve">a jak </w:t>
      </w:r>
      <w:r w:rsidR="00444374" w:rsidRPr="00277085">
        <w:rPr>
          <w:rFonts w:ascii="Calibri" w:hAnsi="Calibri" w:cs="Arial"/>
          <w:bCs/>
          <w:i/>
          <w:iCs/>
          <w:szCs w:val="22"/>
        </w:rPr>
        <w:t>mají perfektně vypra</w:t>
      </w:r>
      <w:r w:rsidRPr="00277085">
        <w:rPr>
          <w:rFonts w:ascii="Calibri" w:hAnsi="Calibri" w:cs="Arial"/>
          <w:bCs/>
          <w:i/>
          <w:iCs/>
          <w:szCs w:val="22"/>
        </w:rPr>
        <w:t>covaný</w:t>
      </w:r>
      <w:r w:rsidR="00444374" w:rsidRPr="00277085">
        <w:rPr>
          <w:rFonts w:ascii="Calibri" w:hAnsi="Calibri" w:cs="Arial"/>
          <w:bCs/>
          <w:i/>
          <w:iCs/>
          <w:szCs w:val="22"/>
        </w:rPr>
        <w:t xml:space="preserve"> program ve vinicích, </w:t>
      </w:r>
      <w:r w:rsidRPr="00277085">
        <w:rPr>
          <w:rFonts w:ascii="Calibri" w:hAnsi="Calibri" w:cs="Arial"/>
          <w:bCs/>
          <w:i/>
          <w:iCs/>
          <w:szCs w:val="22"/>
        </w:rPr>
        <w:t>takže se tady každý může procházet hodiny a hodiny,“</w:t>
      </w:r>
      <w:r w:rsidRPr="007B24B4">
        <w:rPr>
          <w:rFonts w:ascii="Calibri" w:hAnsi="Calibri" w:cs="Arial"/>
          <w:bCs/>
          <w:szCs w:val="22"/>
        </w:rPr>
        <w:t xml:space="preserve"> zdůraznila Klára Kollárová, národní someliérka a</w:t>
      </w:r>
      <w:r w:rsidR="00023293">
        <w:rPr>
          <w:rFonts w:ascii="Calibri" w:hAnsi="Calibri" w:cs="Arial"/>
          <w:bCs/>
          <w:szCs w:val="22"/>
        </w:rPr>
        <w:t xml:space="preserve"> předsedkyně hodnotící komise</w:t>
      </w:r>
      <w:r w:rsidRPr="007B24B4">
        <w:rPr>
          <w:rFonts w:ascii="Calibri" w:hAnsi="Calibri" w:cs="Arial"/>
          <w:bCs/>
          <w:szCs w:val="22"/>
        </w:rPr>
        <w:t xml:space="preserve">. </w:t>
      </w:r>
    </w:p>
    <w:p w14:paraId="77CB9A9C" w14:textId="77777777" w:rsidR="00F520CB" w:rsidRDefault="00F520CB" w:rsidP="00D13EB3">
      <w:pPr>
        <w:pStyle w:val="Bezmezer"/>
        <w:rPr>
          <w:rFonts w:ascii="Calibri" w:hAnsi="Calibri" w:cs="Arial"/>
          <w:b/>
          <w:szCs w:val="22"/>
        </w:rPr>
      </w:pPr>
    </w:p>
    <w:p w14:paraId="21EEFE7F" w14:textId="02B65863" w:rsidR="007F6963" w:rsidRPr="009B5C18" w:rsidRDefault="0097115E" w:rsidP="00D13EB3">
      <w:pPr>
        <w:pStyle w:val="Bezmezer"/>
        <w:rPr>
          <w:rFonts w:ascii="Calibri" w:hAnsi="Calibri" w:cs="Arial"/>
          <w:bCs/>
          <w:szCs w:val="22"/>
        </w:rPr>
      </w:pPr>
      <w:r w:rsidRPr="002A436A">
        <w:rPr>
          <w:rFonts w:ascii="Calibri" w:hAnsi="Calibri" w:cs="Arial"/>
          <w:bCs/>
          <w:szCs w:val="22"/>
        </w:rPr>
        <w:t xml:space="preserve">Na slavnostním galavečeru Vinařství roku se uděloval také </w:t>
      </w:r>
      <w:r w:rsidRPr="00826426">
        <w:rPr>
          <w:rFonts w:ascii="Calibri" w:hAnsi="Calibri" w:cs="Arial"/>
          <w:bCs/>
          <w:color w:val="000000" w:themeColor="text1"/>
          <w:szCs w:val="22"/>
        </w:rPr>
        <w:t xml:space="preserve">titul </w:t>
      </w:r>
      <w:proofErr w:type="spellStart"/>
      <w:r w:rsidR="00DD198A" w:rsidRPr="00826426">
        <w:rPr>
          <w:rFonts w:ascii="Calibri" w:hAnsi="Calibri" w:cs="Arial"/>
          <w:b/>
          <w:color w:val="000000" w:themeColor="text1"/>
          <w:szCs w:val="22"/>
        </w:rPr>
        <w:t>Lomax</w:t>
      </w:r>
      <w:proofErr w:type="spellEnd"/>
      <w:r w:rsidR="00DD198A" w:rsidRPr="00826426">
        <w:rPr>
          <w:rFonts w:ascii="Calibri" w:hAnsi="Calibri" w:cs="Arial"/>
          <w:bCs/>
          <w:color w:val="000000" w:themeColor="text1"/>
          <w:szCs w:val="22"/>
        </w:rPr>
        <w:t xml:space="preserve"> </w:t>
      </w:r>
      <w:proofErr w:type="spellStart"/>
      <w:r w:rsidRPr="00826426">
        <w:rPr>
          <w:rFonts w:ascii="Calibri" w:hAnsi="Calibri" w:cs="Arial"/>
          <w:b/>
          <w:color w:val="000000" w:themeColor="text1"/>
          <w:szCs w:val="22"/>
        </w:rPr>
        <w:t>Enolog</w:t>
      </w:r>
      <w:proofErr w:type="spellEnd"/>
      <w:r w:rsidRPr="00826426">
        <w:rPr>
          <w:rFonts w:ascii="Calibri" w:hAnsi="Calibri" w:cs="Arial"/>
          <w:b/>
          <w:color w:val="000000" w:themeColor="text1"/>
          <w:szCs w:val="22"/>
        </w:rPr>
        <w:t xml:space="preserve"> </w:t>
      </w:r>
      <w:r w:rsidRPr="00612426">
        <w:rPr>
          <w:rFonts w:ascii="Calibri" w:hAnsi="Calibri" w:cs="Arial"/>
          <w:b/>
          <w:szCs w:val="22"/>
        </w:rPr>
        <w:t>roku</w:t>
      </w:r>
      <w:r w:rsidRPr="002A436A">
        <w:rPr>
          <w:rFonts w:ascii="Calibri" w:hAnsi="Calibri" w:cs="Arial"/>
          <w:bCs/>
          <w:szCs w:val="22"/>
        </w:rPr>
        <w:t>, je</w:t>
      </w:r>
      <w:r w:rsidR="00670DB3">
        <w:rPr>
          <w:rFonts w:ascii="Calibri" w:hAnsi="Calibri" w:cs="Arial"/>
          <w:bCs/>
          <w:szCs w:val="22"/>
        </w:rPr>
        <w:t>n</w:t>
      </w:r>
      <w:r w:rsidRPr="002A436A">
        <w:rPr>
          <w:rFonts w:ascii="Calibri" w:hAnsi="Calibri" w:cs="Arial"/>
          <w:bCs/>
          <w:szCs w:val="22"/>
        </w:rPr>
        <w:t xml:space="preserve">ž připadl hustopečskému vinaři </w:t>
      </w:r>
      <w:r w:rsidRPr="00612426">
        <w:rPr>
          <w:rFonts w:ascii="Calibri" w:hAnsi="Calibri" w:cs="Arial"/>
          <w:b/>
          <w:szCs w:val="22"/>
        </w:rPr>
        <w:t xml:space="preserve">Romanu </w:t>
      </w:r>
      <w:proofErr w:type="spellStart"/>
      <w:r w:rsidRPr="00612426">
        <w:rPr>
          <w:rFonts w:ascii="Calibri" w:hAnsi="Calibri" w:cs="Arial"/>
          <w:b/>
          <w:szCs w:val="22"/>
        </w:rPr>
        <w:t>Fabigovi</w:t>
      </w:r>
      <w:proofErr w:type="spellEnd"/>
      <w:r w:rsidRPr="002A436A">
        <w:rPr>
          <w:rFonts w:ascii="Calibri" w:hAnsi="Calibri" w:cs="Arial"/>
          <w:bCs/>
          <w:szCs w:val="22"/>
        </w:rPr>
        <w:t xml:space="preserve">, který je známý svým precizním přístupem a </w:t>
      </w:r>
      <w:r w:rsidRPr="009B5C18">
        <w:rPr>
          <w:rFonts w:ascii="Calibri" w:hAnsi="Calibri" w:cs="Arial"/>
          <w:bCs/>
          <w:szCs w:val="22"/>
        </w:rPr>
        <w:t xml:space="preserve">fokusem na odrůdu Sauvignon, kterou zpracovává v několika podobách. </w:t>
      </w:r>
    </w:p>
    <w:p w14:paraId="75192679" w14:textId="77777777" w:rsidR="00435B37" w:rsidRPr="009B5C18" w:rsidRDefault="00435B37" w:rsidP="00D13EB3">
      <w:pPr>
        <w:pStyle w:val="Bezmezer"/>
        <w:rPr>
          <w:rFonts w:ascii="Calibri" w:hAnsi="Calibri" w:cs="Arial"/>
          <w:bCs/>
          <w:szCs w:val="22"/>
        </w:rPr>
      </w:pPr>
    </w:p>
    <w:p w14:paraId="6AB62C6A" w14:textId="2DF0276E" w:rsidR="00012B69" w:rsidRPr="009B5C18" w:rsidRDefault="00FB2EE7" w:rsidP="00507190">
      <w:pPr>
        <w:pStyle w:val="Bezmezer"/>
        <w:rPr>
          <w:rFonts w:ascii="Calibri" w:hAnsi="Calibri" w:cs="Arial"/>
          <w:szCs w:val="22"/>
        </w:rPr>
      </w:pPr>
      <w:r w:rsidRPr="009B5C18">
        <w:rPr>
          <w:rFonts w:ascii="Calibri" w:hAnsi="Calibri" w:cs="Arial"/>
          <w:bCs/>
          <w:szCs w:val="22"/>
        </w:rPr>
        <w:t xml:space="preserve">Ocenění pro významnou vinařskou osobnost za celoživotní přínos v oboru vinohradnictví nebo vinařství – </w:t>
      </w:r>
      <w:r w:rsidR="00251ADD" w:rsidRPr="009B5C18">
        <w:rPr>
          <w:rFonts w:ascii="Calibri" w:hAnsi="Calibri" w:cs="Arial"/>
          <w:b/>
          <w:bCs/>
          <w:szCs w:val="22"/>
        </w:rPr>
        <w:t>Cenu prof. Viléma Krause</w:t>
      </w:r>
      <w:r w:rsidR="00251ADD" w:rsidRPr="009B5C18">
        <w:rPr>
          <w:rFonts w:ascii="Calibri" w:hAnsi="Calibri" w:cs="Arial"/>
          <w:szCs w:val="22"/>
        </w:rPr>
        <w:t xml:space="preserve"> </w:t>
      </w:r>
      <w:r w:rsidR="00435B37" w:rsidRPr="009B5C18">
        <w:rPr>
          <w:rFonts w:ascii="Calibri" w:hAnsi="Calibri" w:cs="Arial"/>
          <w:szCs w:val="22"/>
        </w:rPr>
        <w:t xml:space="preserve">– </w:t>
      </w:r>
      <w:r w:rsidRPr="009B5C18">
        <w:rPr>
          <w:rFonts w:ascii="Calibri" w:hAnsi="Calibri" w:cs="Arial"/>
          <w:szCs w:val="22"/>
        </w:rPr>
        <w:t>pak z</w:t>
      </w:r>
      <w:r w:rsidR="00612426" w:rsidRPr="009B5C18">
        <w:rPr>
          <w:rFonts w:ascii="Calibri" w:hAnsi="Calibri" w:cs="Arial"/>
          <w:szCs w:val="22"/>
        </w:rPr>
        <w:t>ískal</w:t>
      </w:r>
      <w:r w:rsidR="00251ADD" w:rsidRPr="009B5C18">
        <w:rPr>
          <w:rFonts w:ascii="Calibri" w:hAnsi="Calibri" w:cs="Arial"/>
          <w:b/>
          <w:bCs/>
          <w:szCs w:val="22"/>
        </w:rPr>
        <w:t xml:space="preserve"> Josef Vozdecký</w:t>
      </w:r>
      <w:r w:rsidR="00251ADD" w:rsidRPr="009B5C18">
        <w:rPr>
          <w:rFonts w:ascii="Calibri" w:hAnsi="Calibri" w:cs="Arial"/>
          <w:szCs w:val="22"/>
        </w:rPr>
        <w:t xml:space="preserve">, </w:t>
      </w:r>
      <w:r w:rsidR="00507190" w:rsidRPr="009B5C18">
        <w:rPr>
          <w:rFonts w:ascii="Calibri" w:hAnsi="Calibri" w:cs="Arial"/>
          <w:szCs w:val="22"/>
        </w:rPr>
        <w:t>který je celoživotně spjatý s Bohemia Sektem</w:t>
      </w:r>
      <w:r w:rsidR="003363F5" w:rsidRPr="009B5C18">
        <w:rPr>
          <w:rFonts w:ascii="Calibri" w:hAnsi="Calibri" w:cs="Arial"/>
          <w:szCs w:val="22"/>
        </w:rPr>
        <w:t xml:space="preserve"> a</w:t>
      </w:r>
      <w:r w:rsidR="00507190" w:rsidRPr="009B5C18">
        <w:rPr>
          <w:rFonts w:ascii="Calibri" w:hAnsi="Calibri" w:cs="Arial"/>
          <w:szCs w:val="22"/>
        </w:rPr>
        <w:t xml:space="preserve"> jeho transformací</w:t>
      </w:r>
      <w:r w:rsidR="00EF0553" w:rsidRPr="009B5C18">
        <w:rPr>
          <w:rFonts w:ascii="Calibri" w:hAnsi="Calibri" w:cs="Arial"/>
          <w:szCs w:val="22"/>
        </w:rPr>
        <w:t xml:space="preserve"> ze státního podniku na komerční firmu</w:t>
      </w:r>
      <w:r w:rsidR="003363F5" w:rsidRPr="009B5C18">
        <w:rPr>
          <w:rFonts w:ascii="Calibri" w:hAnsi="Calibri" w:cs="Arial"/>
          <w:szCs w:val="22"/>
        </w:rPr>
        <w:t xml:space="preserve">, přičemž </w:t>
      </w:r>
      <w:r w:rsidR="004E6816" w:rsidRPr="009B5C18">
        <w:rPr>
          <w:rFonts w:ascii="Calibri" w:hAnsi="Calibri" w:cs="Arial"/>
          <w:szCs w:val="22"/>
        </w:rPr>
        <w:t xml:space="preserve">spolu s kolegy </w:t>
      </w:r>
      <w:r w:rsidR="0036152E" w:rsidRPr="009B5C18">
        <w:rPr>
          <w:rFonts w:ascii="Calibri" w:hAnsi="Calibri" w:cs="Arial"/>
          <w:szCs w:val="22"/>
        </w:rPr>
        <w:t xml:space="preserve">postupně </w:t>
      </w:r>
      <w:r w:rsidR="004E6816" w:rsidRPr="009B5C18">
        <w:rPr>
          <w:rFonts w:ascii="Calibri" w:hAnsi="Calibri" w:cs="Arial"/>
          <w:szCs w:val="22"/>
        </w:rPr>
        <w:t>vytvořil</w:t>
      </w:r>
      <w:r w:rsidR="00507190" w:rsidRPr="009B5C18">
        <w:rPr>
          <w:rFonts w:ascii="Calibri" w:hAnsi="Calibri" w:cs="Arial"/>
          <w:szCs w:val="22"/>
        </w:rPr>
        <w:t xml:space="preserve"> největší vinohradnicko-vinařsk</w:t>
      </w:r>
      <w:r w:rsidR="00EF0553" w:rsidRPr="009B5C18">
        <w:rPr>
          <w:rFonts w:ascii="Calibri" w:hAnsi="Calibri" w:cs="Arial"/>
          <w:szCs w:val="22"/>
        </w:rPr>
        <w:t>é</w:t>
      </w:r>
      <w:r w:rsidR="00507190" w:rsidRPr="009B5C18">
        <w:rPr>
          <w:rFonts w:ascii="Calibri" w:hAnsi="Calibri" w:cs="Arial"/>
          <w:szCs w:val="22"/>
        </w:rPr>
        <w:t xml:space="preserve"> uskupení v</w:t>
      </w:r>
      <w:r w:rsidR="00435B37" w:rsidRPr="009B5C18">
        <w:rPr>
          <w:rFonts w:ascii="Calibri" w:hAnsi="Calibri" w:cs="Arial"/>
          <w:szCs w:val="22"/>
        </w:rPr>
        <w:t> </w:t>
      </w:r>
      <w:r w:rsidR="00507190" w:rsidRPr="009B5C18">
        <w:rPr>
          <w:rFonts w:ascii="Calibri" w:hAnsi="Calibri" w:cs="Arial"/>
          <w:szCs w:val="22"/>
        </w:rPr>
        <w:t>Česku</w:t>
      </w:r>
      <w:r w:rsidR="00435B37" w:rsidRPr="009B5C18">
        <w:rPr>
          <w:rFonts w:ascii="Calibri" w:hAnsi="Calibri" w:cs="Arial"/>
          <w:szCs w:val="22"/>
        </w:rPr>
        <w:t>.</w:t>
      </w:r>
    </w:p>
    <w:p w14:paraId="367D6619" w14:textId="77777777" w:rsidR="00012B69" w:rsidRDefault="00012B69" w:rsidP="00D13EB3">
      <w:pPr>
        <w:pStyle w:val="Bezmezer"/>
        <w:rPr>
          <w:rFonts w:ascii="Calibri" w:hAnsi="Calibri" w:cs="Arial"/>
          <w:szCs w:val="22"/>
        </w:rPr>
      </w:pPr>
    </w:p>
    <w:p w14:paraId="5DB6CE5C" w14:textId="4DB2C7D6" w:rsidR="00251ADD" w:rsidRPr="00E07C50" w:rsidRDefault="00251ADD" w:rsidP="00D13EB3">
      <w:pPr>
        <w:pStyle w:val="Bezmezer"/>
        <w:rPr>
          <w:rFonts w:ascii="Calibri" w:hAnsi="Calibri" w:cs="Arial"/>
          <w:szCs w:val="22"/>
        </w:rPr>
      </w:pPr>
      <w:r w:rsidRPr="007F6963">
        <w:rPr>
          <w:rFonts w:ascii="Calibri" w:hAnsi="Calibri" w:cs="Arial"/>
          <w:b/>
          <w:bCs/>
          <w:szCs w:val="22"/>
        </w:rPr>
        <w:t>Cenu studentů Zahradnické fakulty MENDELU</w:t>
      </w:r>
      <w:r w:rsidR="00612426" w:rsidRPr="00612426">
        <w:rPr>
          <w:rFonts w:ascii="Calibri" w:hAnsi="Calibri" w:cs="Arial"/>
          <w:szCs w:val="22"/>
        </w:rPr>
        <w:t xml:space="preserve"> obdrželo </w:t>
      </w:r>
      <w:r w:rsidRPr="00CC7DD9">
        <w:rPr>
          <w:rFonts w:ascii="Calibri" w:hAnsi="Calibri" w:cs="Arial"/>
          <w:b/>
          <w:bCs/>
          <w:szCs w:val="22"/>
        </w:rPr>
        <w:t>Vinařství Štěpán Maňák</w:t>
      </w:r>
      <w:r w:rsidR="00CC7DD9">
        <w:rPr>
          <w:rFonts w:ascii="Calibri" w:hAnsi="Calibri" w:cs="Arial"/>
          <w:szCs w:val="22"/>
        </w:rPr>
        <w:t xml:space="preserve">, které tím zkompletovalo vítězný hattrick. </w:t>
      </w:r>
    </w:p>
    <w:p w14:paraId="3370133E" w14:textId="5D0A3C24" w:rsidR="004E10D2" w:rsidRDefault="00B72BB8" w:rsidP="00E41B13">
      <w:pPr>
        <w:autoSpaceDE w:val="0"/>
        <w:spacing w:before="180"/>
        <w:rPr>
          <w:rFonts w:ascii="Calibri" w:eastAsia="Calibri" w:hAnsi="Calibri" w:cs="Arial"/>
          <w:szCs w:val="22"/>
        </w:rPr>
      </w:pPr>
      <w:r w:rsidRPr="000E2065">
        <w:rPr>
          <w:rFonts w:ascii="Calibri" w:eastAsia="Calibri" w:hAnsi="Calibri" w:cs="Arial"/>
          <w:szCs w:val="22"/>
        </w:rPr>
        <w:t xml:space="preserve">Soutěž vyhlašuje </w:t>
      </w:r>
      <w:r w:rsidR="002A3259" w:rsidRPr="000E2065">
        <w:rPr>
          <w:rFonts w:ascii="Calibri" w:eastAsia="Calibri" w:hAnsi="Calibri" w:cs="Arial"/>
          <w:szCs w:val="22"/>
        </w:rPr>
        <w:t xml:space="preserve">a titul Vinařství roku uděluje </w:t>
      </w:r>
      <w:r w:rsidRPr="000E2065">
        <w:rPr>
          <w:rFonts w:ascii="Calibri" w:eastAsia="Calibri" w:hAnsi="Calibri" w:cs="Arial"/>
          <w:szCs w:val="22"/>
        </w:rPr>
        <w:t>Svaz vinařů České republiky ve spolupráci s Národním vinařským centrem, za význam</w:t>
      </w:r>
      <w:r w:rsidR="0028220D" w:rsidRPr="000E2065">
        <w:rPr>
          <w:rFonts w:ascii="Calibri" w:eastAsia="Calibri" w:hAnsi="Calibri" w:cs="Arial"/>
          <w:szCs w:val="22"/>
        </w:rPr>
        <w:t>né podpory Vinařského fondu ČR</w:t>
      </w:r>
      <w:r w:rsidR="004E10D2">
        <w:rPr>
          <w:rFonts w:ascii="Calibri" w:eastAsia="Calibri" w:hAnsi="Calibri" w:cs="Arial"/>
          <w:szCs w:val="22"/>
        </w:rPr>
        <w:t xml:space="preserve">, </w:t>
      </w:r>
      <w:r w:rsidR="00611F36" w:rsidRPr="000E2065">
        <w:rPr>
          <w:rFonts w:ascii="Calibri" w:eastAsia="Calibri" w:hAnsi="Calibri" w:cs="Arial"/>
          <w:szCs w:val="22"/>
        </w:rPr>
        <w:t xml:space="preserve">Jihomoravského </w:t>
      </w:r>
      <w:r w:rsidR="0028220D" w:rsidRPr="000E2065">
        <w:rPr>
          <w:rFonts w:ascii="Calibri" w:eastAsia="Calibri" w:hAnsi="Calibri" w:cs="Arial"/>
          <w:szCs w:val="22"/>
        </w:rPr>
        <w:t>kraj</w:t>
      </w:r>
      <w:r w:rsidR="00611F36" w:rsidRPr="000E2065">
        <w:rPr>
          <w:rFonts w:ascii="Calibri" w:eastAsia="Calibri" w:hAnsi="Calibri" w:cs="Arial"/>
          <w:szCs w:val="22"/>
        </w:rPr>
        <w:t>e</w:t>
      </w:r>
      <w:r w:rsidR="004E10D2">
        <w:rPr>
          <w:rFonts w:ascii="Calibri" w:eastAsia="Calibri" w:hAnsi="Calibri" w:cs="Arial"/>
          <w:szCs w:val="22"/>
        </w:rPr>
        <w:t xml:space="preserve"> a města Brna</w:t>
      </w:r>
      <w:r w:rsidR="00611F36" w:rsidRPr="000E2065">
        <w:rPr>
          <w:rFonts w:ascii="Calibri" w:eastAsia="Calibri" w:hAnsi="Calibri" w:cs="Arial"/>
          <w:szCs w:val="22"/>
        </w:rPr>
        <w:t>.</w:t>
      </w:r>
      <w:r w:rsidR="00656F22">
        <w:rPr>
          <w:rFonts w:ascii="Calibri" w:eastAsia="Calibri" w:hAnsi="Calibri" w:cs="Arial"/>
          <w:szCs w:val="22"/>
        </w:rPr>
        <w:t xml:space="preserve"> </w:t>
      </w:r>
      <w:r w:rsidR="004E10D2" w:rsidRPr="004E10D2">
        <w:rPr>
          <w:rFonts w:ascii="Calibri" w:eastAsia="Calibri" w:hAnsi="Calibri" w:cs="Arial"/>
          <w:szCs w:val="22"/>
        </w:rPr>
        <w:t xml:space="preserve">Akce je pořádána pod záštitou hejtmana Jana </w:t>
      </w:r>
      <w:proofErr w:type="spellStart"/>
      <w:r w:rsidR="004E10D2" w:rsidRPr="004E10D2">
        <w:rPr>
          <w:rFonts w:ascii="Calibri" w:eastAsia="Calibri" w:hAnsi="Calibri" w:cs="Arial"/>
          <w:szCs w:val="22"/>
        </w:rPr>
        <w:t>Grolicha</w:t>
      </w:r>
      <w:proofErr w:type="spellEnd"/>
      <w:r w:rsidR="004E10D2" w:rsidRPr="004E10D2">
        <w:rPr>
          <w:rFonts w:ascii="Calibri" w:eastAsia="Calibri" w:hAnsi="Calibri" w:cs="Arial"/>
          <w:szCs w:val="22"/>
        </w:rPr>
        <w:t xml:space="preserve"> a primátorky statutárního města Brna Markéty Vaňkové. Soutěž podporuje také Hvězdárna a planetárium Brno</w:t>
      </w:r>
      <w:r w:rsidR="00FB2EE7">
        <w:rPr>
          <w:rFonts w:ascii="Calibri" w:eastAsia="Calibri" w:hAnsi="Calibri" w:cs="Arial"/>
          <w:szCs w:val="22"/>
        </w:rPr>
        <w:t xml:space="preserve">, </w:t>
      </w:r>
      <w:r w:rsidR="004E10D2" w:rsidRPr="004E10D2">
        <w:rPr>
          <w:rFonts w:ascii="Calibri" w:eastAsia="Calibri" w:hAnsi="Calibri" w:cs="Arial"/>
          <w:szCs w:val="22"/>
        </w:rPr>
        <w:t>Zahradnická fakulta Mendelovy univerzity</w:t>
      </w:r>
      <w:r w:rsidR="00FB2EE7">
        <w:rPr>
          <w:rFonts w:ascii="Calibri" w:eastAsia="Calibri" w:hAnsi="Calibri" w:cs="Arial"/>
          <w:szCs w:val="22"/>
        </w:rPr>
        <w:t xml:space="preserve"> a Centrála cestovního ruchu Jižní Morava</w:t>
      </w:r>
      <w:r w:rsidR="004E10D2" w:rsidRPr="004E10D2">
        <w:rPr>
          <w:rFonts w:ascii="Calibri" w:eastAsia="Calibri" w:hAnsi="Calibri" w:cs="Arial"/>
          <w:szCs w:val="22"/>
        </w:rPr>
        <w:t>.</w:t>
      </w:r>
    </w:p>
    <w:p w14:paraId="1F5882E2" w14:textId="1A1F0784" w:rsidR="002636E1" w:rsidRDefault="00B35E63" w:rsidP="00E41B13">
      <w:pPr>
        <w:autoSpaceDE w:val="0"/>
        <w:spacing w:before="180"/>
        <w:rPr>
          <w:rFonts w:ascii="Calibri" w:hAnsi="Calibri" w:cs="Arial"/>
        </w:rPr>
      </w:pPr>
      <w:r w:rsidRPr="0058577A">
        <w:rPr>
          <w:rFonts w:ascii="Calibri" w:hAnsi="Calibri" w:cs="Calibri"/>
          <w:szCs w:val="22"/>
        </w:rPr>
        <w:t xml:space="preserve">Více informací naleznete na </w:t>
      </w:r>
      <w:hyperlink r:id="rId8" w:history="1">
        <w:r w:rsidRPr="0058577A">
          <w:rPr>
            <w:rStyle w:val="Hypertextovodkaz"/>
            <w:rFonts w:ascii="Calibri" w:hAnsi="Calibri" w:cs="Calibri"/>
            <w:szCs w:val="22"/>
          </w:rPr>
          <w:t>www.vinarstviroku.cz</w:t>
        </w:r>
      </w:hyperlink>
      <w:r w:rsidR="002E518C">
        <w:rPr>
          <w:rStyle w:val="Hypertextovodkaz"/>
          <w:rFonts w:ascii="Calibri" w:hAnsi="Calibri" w:cs="Calibri"/>
          <w:szCs w:val="22"/>
        </w:rPr>
        <w:t xml:space="preserve"> </w:t>
      </w:r>
      <w:r w:rsidR="002E518C">
        <w:rPr>
          <w:rStyle w:val="Hypertextovodkaz"/>
          <w:rFonts w:ascii="Calibri" w:hAnsi="Calibri" w:cs="Calibri"/>
          <w:color w:val="auto"/>
          <w:szCs w:val="22"/>
          <w:u w:val="none"/>
        </w:rPr>
        <w:t>a</w:t>
      </w:r>
      <w:r w:rsidR="000957C0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sociálních sítích</w:t>
      </w:r>
      <w:r w:rsidRPr="0058577A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</w:t>
      </w:r>
      <w:hyperlink r:id="rId9" w:history="1">
        <w:r w:rsidRPr="0058577A">
          <w:rPr>
            <w:rStyle w:val="Hypertextovodkaz"/>
            <w:rFonts w:ascii="Calibri" w:hAnsi="Calibri" w:cs="Calibri"/>
            <w:szCs w:val="22"/>
          </w:rPr>
          <w:t>Facebook</w:t>
        </w:r>
      </w:hyperlink>
      <w:r w:rsidR="000957C0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</w:t>
      </w:r>
      <w:r w:rsidR="000957C0" w:rsidRPr="0058577A">
        <w:rPr>
          <w:rStyle w:val="Hypertextovodkaz"/>
          <w:rFonts w:ascii="Calibri" w:hAnsi="Calibri" w:cs="Calibri"/>
          <w:color w:val="auto"/>
          <w:szCs w:val="22"/>
          <w:u w:val="none"/>
        </w:rPr>
        <w:t>a</w:t>
      </w:r>
      <w:r w:rsidR="000957C0" w:rsidRPr="0058577A">
        <w:rPr>
          <w:rStyle w:val="Hypertextovodkaz"/>
          <w:rFonts w:ascii="Calibri" w:hAnsi="Calibri" w:cs="Calibri"/>
          <w:color w:val="auto"/>
          <w:szCs w:val="22"/>
        </w:rPr>
        <w:t xml:space="preserve"> </w:t>
      </w:r>
      <w:hyperlink r:id="rId10" w:history="1">
        <w:r w:rsidR="000957C0" w:rsidRPr="0058577A">
          <w:rPr>
            <w:rStyle w:val="Hypertextovodkaz"/>
            <w:rFonts w:ascii="Calibri" w:hAnsi="Calibri" w:cs="Calibri"/>
            <w:szCs w:val="22"/>
          </w:rPr>
          <w:t>Instagram</w:t>
        </w:r>
      </w:hyperlink>
      <w:r w:rsidR="000957C0">
        <w:rPr>
          <w:rFonts w:ascii="Calibri" w:hAnsi="Calibri" w:cs="Calibri"/>
          <w:szCs w:val="22"/>
        </w:rPr>
        <w:t xml:space="preserve"> a </w:t>
      </w:r>
      <w:r w:rsidR="00233E25">
        <w:rPr>
          <w:rFonts w:ascii="Calibri" w:hAnsi="Calibri" w:cs="Calibri"/>
          <w:szCs w:val="22"/>
        </w:rPr>
        <w:t xml:space="preserve">také </w:t>
      </w:r>
      <w:r w:rsidR="004C6C6B">
        <w:rPr>
          <w:rFonts w:ascii="Calibri" w:hAnsi="Calibri" w:cs="Calibri"/>
          <w:szCs w:val="22"/>
        </w:rPr>
        <w:t xml:space="preserve">na </w:t>
      </w:r>
      <w:hyperlink r:id="rId11" w:history="1">
        <w:r w:rsidRPr="0058577A">
          <w:rPr>
            <w:rStyle w:val="Hypertextovodkaz"/>
            <w:rFonts w:ascii="Calibri" w:hAnsi="Calibri" w:cs="Calibri"/>
            <w:szCs w:val="22"/>
          </w:rPr>
          <w:t>YouTube</w:t>
        </w:r>
      </w:hyperlink>
      <w:r w:rsidR="004C6C6B">
        <w:rPr>
          <w:rStyle w:val="Hypertextovodkaz"/>
          <w:rFonts w:ascii="Calibri" w:hAnsi="Calibri" w:cs="Calibri"/>
          <w:szCs w:val="22"/>
        </w:rPr>
        <w:t xml:space="preserve"> kanálu</w:t>
      </w:r>
      <w:r w:rsidRPr="004A0323">
        <w:rPr>
          <w:rStyle w:val="Hypertextovodkaz"/>
          <w:rFonts w:ascii="Calibri" w:hAnsi="Calibri" w:cs="Arial"/>
          <w:color w:val="auto"/>
          <w:szCs w:val="22"/>
          <w:u w:val="none"/>
        </w:rPr>
        <w:t>.</w:t>
      </w:r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 Klání každoročně slouží i jako propagace turismu. Výletníci se můžou k trasám a výletům inspirovat na webu </w:t>
      </w:r>
      <w:hyperlink r:id="rId12" w:history="1">
        <w:r w:rsidR="001A2276" w:rsidRPr="004C6C6B">
          <w:rPr>
            <w:rStyle w:val="Hypertextovodkaz"/>
            <w:rFonts w:ascii="Calibri" w:hAnsi="Calibri" w:cs="Arial"/>
            <w:szCs w:val="22"/>
          </w:rPr>
          <w:t>jizni-morava.cz</w:t>
        </w:r>
      </w:hyperlink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>, v</w:t>
      </w:r>
      <w:r w:rsidR="005C452D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 </w:t>
      </w:r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gastronomickém průvodci </w:t>
      </w:r>
      <w:hyperlink r:id="rId13" w:history="1">
        <w:r w:rsidR="001A2276" w:rsidRPr="004C6C6B">
          <w:rPr>
            <w:rStyle w:val="Hypertextovodkaz"/>
            <w:rFonts w:ascii="Calibri" w:hAnsi="Calibri" w:cs="Arial"/>
            <w:szCs w:val="22"/>
          </w:rPr>
          <w:t>GOURMET jižní Morava</w:t>
        </w:r>
      </w:hyperlink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 nebo na instagramovém profilu @tastymoravia. </w:t>
      </w:r>
    </w:p>
    <w:p w14:paraId="21A1D206" w14:textId="77777777" w:rsidR="00B72BB8" w:rsidRDefault="00B72BB8" w:rsidP="0056460F">
      <w:pPr>
        <w:rPr>
          <w:szCs w:val="22"/>
        </w:rPr>
      </w:pPr>
    </w:p>
    <w:p w14:paraId="1432D471" w14:textId="1A2DD071" w:rsidR="00DC656E" w:rsidRPr="000E2065" w:rsidRDefault="00DC656E" w:rsidP="00826426">
      <w:pPr>
        <w:rPr>
          <w:szCs w:val="22"/>
        </w:rPr>
      </w:pPr>
    </w:p>
    <w:sectPr w:rsidR="00DC656E" w:rsidRPr="000E2065" w:rsidSect="006E5980">
      <w:headerReference w:type="default" r:id="rId14"/>
      <w:footerReference w:type="default" r:id="rId15"/>
      <w:pgSz w:w="11906" w:h="16838"/>
      <w:pgMar w:top="1258" w:right="1417" w:bottom="1276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D994" w14:textId="77777777" w:rsidR="0021140A" w:rsidRDefault="0021140A">
      <w:r>
        <w:separator/>
      </w:r>
    </w:p>
  </w:endnote>
  <w:endnote w:type="continuationSeparator" w:id="0">
    <w:p w14:paraId="335312D3" w14:textId="77777777" w:rsidR="0021140A" w:rsidRDefault="0021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8F4B" w14:textId="486E09EB" w:rsidR="00000D9A" w:rsidRDefault="00E0354C" w:rsidP="00F567A9">
    <w:pPr>
      <w:spacing w:before="120" w:after="120" w:line="276" w:lineRule="auto"/>
      <w:jc w:val="both"/>
    </w:pPr>
    <w:r w:rsidRPr="00293C65">
      <w:rPr>
        <w:rFonts w:ascii="Calibri" w:hAnsi="Calibri" w:cs="Arial"/>
        <w:b/>
        <w:szCs w:val="22"/>
      </w:rPr>
      <w:t>Kontakt pro média:</w:t>
    </w:r>
    <w:r w:rsidR="00F567A9">
      <w:rPr>
        <w:rFonts w:ascii="Calibri" w:hAnsi="Calibri" w:cs="Arial"/>
        <w:b/>
        <w:szCs w:val="22"/>
      </w:rPr>
      <w:t xml:space="preserve"> </w:t>
    </w:r>
    <w:r w:rsidR="00D801FD">
      <w:rPr>
        <w:rFonts w:ascii="Calibri" w:hAnsi="Calibri" w:cs="Arial"/>
      </w:rPr>
      <w:t>Martina Fojtů</w:t>
    </w:r>
    <w:r w:rsidR="00F567A9" w:rsidRPr="00DC656E">
      <w:rPr>
        <w:rFonts w:ascii="Calibri" w:hAnsi="Calibri" w:cs="Arial"/>
      </w:rPr>
      <w:t>,</w:t>
    </w:r>
    <w:r w:rsidR="00D801FD" w:rsidRPr="00DC656E">
      <w:rPr>
        <w:rFonts w:ascii="Calibri" w:hAnsi="Calibri" w:cs="Arial"/>
      </w:rPr>
      <w:t xml:space="preserve"> </w:t>
    </w:r>
    <w:r w:rsidR="00F567A9" w:rsidRPr="00DC656E">
      <w:rPr>
        <w:rFonts w:ascii="Calibri" w:hAnsi="Calibri" w:cs="Arial"/>
      </w:rPr>
      <w:t>t</w:t>
    </w:r>
    <w:r w:rsidRPr="00DC656E">
      <w:rPr>
        <w:rFonts w:ascii="Calibri" w:hAnsi="Calibri" w:cs="Arial"/>
      </w:rPr>
      <w:t>el.</w:t>
    </w:r>
    <w:r w:rsidR="00F567A9" w:rsidRPr="00DC656E">
      <w:rPr>
        <w:rFonts w:ascii="Calibri" w:hAnsi="Calibri" w:cs="Arial"/>
      </w:rPr>
      <w:t xml:space="preserve"> </w:t>
    </w:r>
    <w:r w:rsidR="00DC656E" w:rsidRPr="00DC656E">
      <w:rPr>
        <w:rFonts w:ascii="Calibri" w:hAnsi="Calibri" w:cs="Arial"/>
      </w:rPr>
      <w:t>725</w:t>
    </w:r>
    <w:r w:rsidR="00DC656E">
      <w:rPr>
        <w:rFonts w:ascii="Calibri" w:hAnsi="Calibri" w:cs="Arial"/>
      </w:rPr>
      <w:t> 316 964</w:t>
    </w:r>
    <w:r w:rsidR="00F567A9">
      <w:rPr>
        <w:rFonts w:ascii="Calibri" w:hAnsi="Calibri" w:cs="Arial"/>
      </w:rPr>
      <w:t>, e</w:t>
    </w:r>
    <w:r w:rsidRPr="00D37935">
      <w:rPr>
        <w:rFonts w:ascii="Calibri" w:hAnsi="Calibri" w:cs="Arial"/>
      </w:rPr>
      <w:t xml:space="preserve">mail: </w:t>
    </w:r>
    <w:hyperlink r:id="rId1" w:history="1">
      <w:r w:rsidR="00DC656E" w:rsidRPr="00EA639C">
        <w:rPr>
          <w:rStyle w:val="Hypertextovodkaz"/>
          <w:rFonts w:ascii="Calibri" w:hAnsi="Calibri" w:cs="Arial"/>
        </w:rPr>
        <w:t>fojtu@</w:t>
      </w:r>
    </w:hyperlink>
    <w:r w:rsidR="00DC656E">
      <w:rPr>
        <w:rStyle w:val="Hypertextovodkaz"/>
        <w:rFonts w:ascii="Calibri" w:hAnsi="Calibri" w:cs="Arial"/>
      </w:rPr>
      <w:t>vinarskyfond.cz</w:t>
    </w:r>
  </w:p>
  <w:p w14:paraId="700918EB" w14:textId="77777777" w:rsidR="00000D9A" w:rsidRDefault="00000D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063F" w14:textId="77777777" w:rsidR="0021140A" w:rsidRDefault="0021140A">
      <w:r>
        <w:separator/>
      </w:r>
    </w:p>
  </w:footnote>
  <w:footnote w:type="continuationSeparator" w:id="0">
    <w:p w14:paraId="556C6A85" w14:textId="77777777" w:rsidR="0021140A" w:rsidRDefault="0021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2D2B" w14:textId="694FA61F" w:rsidR="003048EC" w:rsidRDefault="0036236D">
    <w:pPr>
      <w:pStyle w:val="Zhlav"/>
      <w:rPr>
        <w:lang w:val="en-GB" w:eastAsia="en-GB"/>
      </w:rPr>
    </w:pPr>
    <w:r>
      <w:rPr>
        <w:noProof/>
      </w:rPr>
      <w:drawing>
        <wp:inline distT="0" distB="0" distL="0" distR="0" wp14:anchorId="2FA4E3A8" wp14:editId="1C2F6682">
          <wp:extent cx="1196340" cy="1196340"/>
          <wp:effectExtent l="0" t="0" r="3810" b="3810"/>
          <wp:docPr id="102963526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635264" name="Obrázek 1029635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AAE">
      <w:rPr>
        <w:noProof/>
      </w:rPr>
      <w:drawing>
        <wp:anchor distT="0" distB="0" distL="114300" distR="114300" simplePos="0" relativeHeight="251657728" behindDoc="1" locked="0" layoutInCell="1" allowOverlap="1" wp14:anchorId="7B63A62D" wp14:editId="2B2EFD63">
          <wp:simplePos x="0" y="0"/>
          <wp:positionH relativeFrom="column">
            <wp:posOffset>3249295</wp:posOffset>
          </wp:positionH>
          <wp:positionV relativeFrom="paragraph">
            <wp:posOffset>166370</wp:posOffset>
          </wp:positionV>
          <wp:extent cx="2511425" cy="612775"/>
          <wp:effectExtent l="0" t="0" r="0" b="0"/>
          <wp:wrapTight wrapText="bothSides">
            <wp:wrapPolygon edited="0">
              <wp:start x="0" y="0"/>
              <wp:lineTo x="0" y="20817"/>
              <wp:lineTo x="21463" y="20817"/>
              <wp:lineTo x="21463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2D89C" w14:textId="77777777" w:rsidR="00571B8D" w:rsidRDefault="00571B8D">
    <w:pPr>
      <w:pStyle w:val="Zhlav"/>
      <w:rPr>
        <w:lang w:val="en-GB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0154"/>
    <w:multiLevelType w:val="hybridMultilevel"/>
    <w:tmpl w:val="969EB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6799"/>
    <w:multiLevelType w:val="hybridMultilevel"/>
    <w:tmpl w:val="88827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568"/>
    <w:multiLevelType w:val="hybridMultilevel"/>
    <w:tmpl w:val="34B6B4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90CDB"/>
    <w:multiLevelType w:val="hybridMultilevel"/>
    <w:tmpl w:val="D092E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17048"/>
    <w:multiLevelType w:val="hybridMultilevel"/>
    <w:tmpl w:val="29FC2AF6"/>
    <w:lvl w:ilvl="0" w:tplc="E5D6D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0954"/>
    <w:multiLevelType w:val="hybridMultilevel"/>
    <w:tmpl w:val="923EF1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0206C"/>
    <w:multiLevelType w:val="hybridMultilevel"/>
    <w:tmpl w:val="2F88C7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AF5844"/>
    <w:multiLevelType w:val="hybridMultilevel"/>
    <w:tmpl w:val="DF44B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F2EAB"/>
    <w:multiLevelType w:val="hybridMultilevel"/>
    <w:tmpl w:val="224C0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39D8"/>
    <w:multiLevelType w:val="hybridMultilevel"/>
    <w:tmpl w:val="989056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775481">
    <w:abstractNumId w:val="9"/>
  </w:num>
  <w:num w:numId="2" w16cid:durableId="597101962">
    <w:abstractNumId w:val="4"/>
  </w:num>
  <w:num w:numId="3" w16cid:durableId="405537906">
    <w:abstractNumId w:val="0"/>
  </w:num>
  <w:num w:numId="4" w16cid:durableId="1153568511">
    <w:abstractNumId w:val="6"/>
  </w:num>
  <w:num w:numId="5" w16cid:durableId="2070226657">
    <w:abstractNumId w:val="5"/>
  </w:num>
  <w:num w:numId="6" w16cid:durableId="1097603189">
    <w:abstractNumId w:val="2"/>
  </w:num>
  <w:num w:numId="7" w16cid:durableId="1816338676">
    <w:abstractNumId w:val="1"/>
  </w:num>
  <w:num w:numId="8" w16cid:durableId="1540893110">
    <w:abstractNumId w:val="8"/>
  </w:num>
  <w:num w:numId="9" w16cid:durableId="1581939025">
    <w:abstractNumId w:val="3"/>
  </w:num>
  <w:num w:numId="10" w16cid:durableId="1725828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D"/>
    <w:rsid w:val="00000D9A"/>
    <w:rsid w:val="00011CDF"/>
    <w:rsid w:val="00012285"/>
    <w:rsid w:val="00012B69"/>
    <w:rsid w:val="00023293"/>
    <w:rsid w:val="00030BC9"/>
    <w:rsid w:val="000312E8"/>
    <w:rsid w:val="00040433"/>
    <w:rsid w:val="00042242"/>
    <w:rsid w:val="000429C8"/>
    <w:rsid w:val="00043C63"/>
    <w:rsid w:val="000447AE"/>
    <w:rsid w:val="00044D88"/>
    <w:rsid w:val="00046B97"/>
    <w:rsid w:val="0005055A"/>
    <w:rsid w:val="000548DF"/>
    <w:rsid w:val="000568A5"/>
    <w:rsid w:val="0006333C"/>
    <w:rsid w:val="000666EE"/>
    <w:rsid w:val="0007222D"/>
    <w:rsid w:val="00073091"/>
    <w:rsid w:val="00075B3B"/>
    <w:rsid w:val="00091FB2"/>
    <w:rsid w:val="000957C0"/>
    <w:rsid w:val="000A7696"/>
    <w:rsid w:val="000A7DD3"/>
    <w:rsid w:val="000B3BD9"/>
    <w:rsid w:val="000D0459"/>
    <w:rsid w:val="000D5ED0"/>
    <w:rsid w:val="000D6672"/>
    <w:rsid w:val="000E01E7"/>
    <w:rsid w:val="000E2065"/>
    <w:rsid w:val="000F1969"/>
    <w:rsid w:val="000F1F19"/>
    <w:rsid w:val="00102BDF"/>
    <w:rsid w:val="00111AAE"/>
    <w:rsid w:val="001144FB"/>
    <w:rsid w:val="00122124"/>
    <w:rsid w:val="00124547"/>
    <w:rsid w:val="0012456D"/>
    <w:rsid w:val="00140E16"/>
    <w:rsid w:val="001443D0"/>
    <w:rsid w:val="00150E26"/>
    <w:rsid w:val="0015123E"/>
    <w:rsid w:val="00152051"/>
    <w:rsid w:val="0016104C"/>
    <w:rsid w:val="00161F61"/>
    <w:rsid w:val="00166E2E"/>
    <w:rsid w:val="00166ED2"/>
    <w:rsid w:val="00167073"/>
    <w:rsid w:val="0017786E"/>
    <w:rsid w:val="00181E60"/>
    <w:rsid w:val="00183119"/>
    <w:rsid w:val="00184B97"/>
    <w:rsid w:val="00185D78"/>
    <w:rsid w:val="00194F21"/>
    <w:rsid w:val="001966CA"/>
    <w:rsid w:val="001A0C36"/>
    <w:rsid w:val="001A2276"/>
    <w:rsid w:val="001A5BB2"/>
    <w:rsid w:val="001C01C1"/>
    <w:rsid w:val="001C02C7"/>
    <w:rsid w:val="001C04FB"/>
    <w:rsid w:val="001D15D0"/>
    <w:rsid w:val="001D2DD2"/>
    <w:rsid w:val="001D2E79"/>
    <w:rsid w:val="001D766A"/>
    <w:rsid w:val="001E2289"/>
    <w:rsid w:val="001E4D46"/>
    <w:rsid w:val="001E5021"/>
    <w:rsid w:val="001F03D9"/>
    <w:rsid w:val="001F4DAC"/>
    <w:rsid w:val="001F6A9A"/>
    <w:rsid w:val="0021140A"/>
    <w:rsid w:val="00215FE8"/>
    <w:rsid w:val="00216376"/>
    <w:rsid w:val="00217939"/>
    <w:rsid w:val="00221085"/>
    <w:rsid w:val="00224624"/>
    <w:rsid w:val="00233E25"/>
    <w:rsid w:val="002373DA"/>
    <w:rsid w:val="00243F9C"/>
    <w:rsid w:val="00245540"/>
    <w:rsid w:val="00247260"/>
    <w:rsid w:val="00251ADD"/>
    <w:rsid w:val="002613F6"/>
    <w:rsid w:val="0026162A"/>
    <w:rsid w:val="002636E1"/>
    <w:rsid w:val="00263A2A"/>
    <w:rsid w:val="002643B0"/>
    <w:rsid w:val="00267AF6"/>
    <w:rsid w:val="002765C5"/>
    <w:rsid w:val="00277085"/>
    <w:rsid w:val="0028220D"/>
    <w:rsid w:val="00283CC8"/>
    <w:rsid w:val="00284245"/>
    <w:rsid w:val="0028717E"/>
    <w:rsid w:val="002927FC"/>
    <w:rsid w:val="00293B8C"/>
    <w:rsid w:val="00293C65"/>
    <w:rsid w:val="00297FF7"/>
    <w:rsid w:val="002A1A5A"/>
    <w:rsid w:val="002A3259"/>
    <w:rsid w:val="002A436A"/>
    <w:rsid w:val="002B1C73"/>
    <w:rsid w:val="002B2E37"/>
    <w:rsid w:val="002B577D"/>
    <w:rsid w:val="002B5914"/>
    <w:rsid w:val="002B5E31"/>
    <w:rsid w:val="002D3E0F"/>
    <w:rsid w:val="002E518C"/>
    <w:rsid w:val="002E5EF4"/>
    <w:rsid w:val="002E64DD"/>
    <w:rsid w:val="002E6D34"/>
    <w:rsid w:val="002F5942"/>
    <w:rsid w:val="002F62E9"/>
    <w:rsid w:val="003048EC"/>
    <w:rsid w:val="0030582F"/>
    <w:rsid w:val="00306D39"/>
    <w:rsid w:val="00310503"/>
    <w:rsid w:val="00310F1D"/>
    <w:rsid w:val="0031319C"/>
    <w:rsid w:val="00316070"/>
    <w:rsid w:val="00316C79"/>
    <w:rsid w:val="00317277"/>
    <w:rsid w:val="00325129"/>
    <w:rsid w:val="00326BF3"/>
    <w:rsid w:val="00327C5F"/>
    <w:rsid w:val="00333583"/>
    <w:rsid w:val="003363F5"/>
    <w:rsid w:val="00337E5B"/>
    <w:rsid w:val="00340089"/>
    <w:rsid w:val="00344CA2"/>
    <w:rsid w:val="00346927"/>
    <w:rsid w:val="00353FE7"/>
    <w:rsid w:val="00354896"/>
    <w:rsid w:val="00357F0B"/>
    <w:rsid w:val="00360DE7"/>
    <w:rsid w:val="0036152E"/>
    <w:rsid w:val="0036236D"/>
    <w:rsid w:val="0036280A"/>
    <w:rsid w:val="0036313A"/>
    <w:rsid w:val="00365760"/>
    <w:rsid w:val="003768B9"/>
    <w:rsid w:val="0038081F"/>
    <w:rsid w:val="00381368"/>
    <w:rsid w:val="003819B1"/>
    <w:rsid w:val="00383A3D"/>
    <w:rsid w:val="0039223B"/>
    <w:rsid w:val="0039488A"/>
    <w:rsid w:val="00394C1B"/>
    <w:rsid w:val="00396F6A"/>
    <w:rsid w:val="003A0D79"/>
    <w:rsid w:val="003A1F46"/>
    <w:rsid w:val="003A5B65"/>
    <w:rsid w:val="003B0687"/>
    <w:rsid w:val="003C71E2"/>
    <w:rsid w:val="003D090C"/>
    <w:rsid w:val="003D4DF9"/>
    <w:rsid w:val="003D5E33"/>
    <w:rsid w:val="003E3B22"/>
    <w:rsid w:val="003E4D95"/>
    <w:rsid w:val="004033D2"/>
    <w:rsid w:val="00415EBE"/>
    <w:rsid w:val="00425460"/>
    <w:rsid w:val="00425C43"/>
    <w:rsid w:val="004271F2"/>
    <w:rsid w:val="00430720"/>
    <w:rsid w:val="00431963"/>
    <w:rsid w:val="00434263"/>
    <w:rsid w:val="00435B37"/>
    <w:rsid w:val="00443CDF"/>
    <w:rsid w:val="00444374"/>
    <w:rsid w:val="00460C4B"/>
    <w:rsid w:val="004618A9"/>
    <w:rsid w:val="004653CC"/>
    <w:rsid w:val="00467E24"/>
    <w:rsid w:val="00476EB5"/>
    <w:rsid w:val="00480D9C"/>
    <w:rsid w:val="004851D9"/>
    <w:rsid w:val="004925B1"/>
    <w:rsid w:val="004929DA"/>
    <w:rsid w:val="00494FE0"/>
    <w:rsid w:val="00496225"/>
    <w:rsid w:val="00497EAA"/>
    <w:rsid w:val="004A25EE"/>
    <w:rsid w:val="004B417B"/>
    <w:rsid w:val="004C5150"/>
    <w:rsid w:val="004C634D"/>
    <w:rsid w:val="004C6C6B"/>
    <w:rsid w:val="004D7367"/>
    <w:rsid w:val="004E10D2"/>
    <w:rsid w:val="004E6816"/>
    <w:rsid w:val="004E7684"/>
    <w:rsid w:val="004F09BD"/>
    <w:rsid w:val="004F5FC4"/>
    <w:rsid w:val="00506A6E"/>
    <w:rsid w:val="00506ADA"/>
    <w:rsid w:val="00507190"/>
    <w:rsid w:val="00514DB2"/>
    <w:rsid w:val="005221FD"/>
    <w:rsid w:val="00524129"/>
    <w:rsid w:val="00526D9D"/>
    <w:rsid w:val="00531588"/>
    <w:rsid w:val="00534BDD"/>
    <w:rsid w:val="005454DC"/>
    <w:rsid w:val="0054701A"/>
    <w:rsid w:val="005470D2"/>
    <w:rsid w:val="00554964"/>
    <w:rsid w:val="0056460F"/>
    <w:rsid w:val="00567011"/>
    <w:rsid w:val="00571B8D"/>
    <w:rsid w:val="00573FA2"/>
    <w:rsid w:val="00580521"/>
    <w:rsid w:val="00582A8B"/>
    <w:rsid w:val="00583DC9"/>
    <w:rsid w:val="0058577A"/>
    <w:rsid w:val="0059071B"/>
    <w:rsid w:val="005951D2"/>
    <w:rsid w:val="00596534"/>
    <w:rsid w:val="005A1F57"/>
    <w:rsid w:val="005B55BF"/>
    <w:rsid w:val="005C10B9"/>
    <w:rsid w:val="005C452D"/>
    <w:rsid w:val="005D11F5"/>
    <w:rsid w:val="005E3865"/>
    <w:rsid w:val="005F4196"/>
    <w:rsid w:val="00603417"/>
    <w:rsid w:val="0060383F"/>
    <w:rsid w:val="00610D44"/>
    <w:rsid w:val="00611F36"/>
    <w:rsid w:val="00612426"/>
    <w:rsid w:val="0061331D"/>
    <w:rsid w:val="00615FC5"/>
    <w:rsid w:val="0061746B"/>
    <w:rsid w:val="006339D0"/>
    <w:rsid w:val="00646ACD"/>
    <w:rsid w:val="00656737"/>
    <w:rsid w:val="00656F22"/>
    <w:rsid w:val="00664DD2"/>
    <w:rsid w:val="00670B22"/>
    <w:rsid w:val="00670DB3"/>
    <w:rsid w:val="00671404"/>
    <w:rsid w:val="006717B7"/>
    <w:rsid w:val="0068155A"/>
    <w:rsid w:val="00692F0C"/>
    <w:rsid w:val="00692F61"/>
    <w:rsid w:val="006A5A21"/>
    <w:rsid w:val="006A79B4"/>
    <w:rsid w:val="006B021A"/>
    <w:rsid w:val="006B08A5"/>
    <w:rsid w:val="006B22B6"/>
    <w:rsid w:val="006B6C99"/>
    <w:rsid w:val="006C12C6"/>
    <w:rsid w:val="006C2CF4"/>
    <w:rsid w:val="006C3385"/>
    <w:rsid w:val="006C67E5"/>
    <w:rsid w:val="006D5D9E"/>
    <w:rsid w:val="006E5980"/>
    <w:rsid w:val="006E7157"/>
    <w:rsid w:val="006F43BD"/>
    <w:rsid w:val="006F64BE"/>
    <w:rsid w:val="00703F14"/>
    <w:rsid w:val="00704E4E"/>
    <w:rsid w:val="0070647D"/>
    <w:rsid w:val="007068C4"/>
    <w:rsid w:val="00707299"/>
    <w:rsid w:val="00713451"/>
    <w:rsid w:val="00714DDB"/>
    <w:rsid w:val="00722CC3"/>
    <w:rsid w:val="007337C8"/>
    <w:rsid w:val="007344FA"/>
    <w:rsid w:val="00744C5B"/>
    <w:rsid w:val="007559C5"/>
    <w:rsid w:val="00766159"/>
    <w:rsid w:val="00780FCC"/>
    <w:rsid w:val="00783246"/>
    <w:rsid w:val="00784741"/>
    <w:rsid w:val="007950F7"/>
    <w:rsid w:val="0079640D"/>
    <w:rsid w:val="007B087B"/>
    <w:rsid w:val="007B24B4"/>
    <w:rsid w:val="007B384D"/>
    <w:rsid w:val="007B7294"/>
    <w:rsid w:val="007C0241"/>
    <w:rsid w:val="007C3B17"/>
    <w:rsid w:val="007C7BB4"/>
    <w:rsid w:val="007E14FC"/>
    <w:rsid w:val="007E1A0A"/>
    <w:rsid w:val="007F1B93"/>
    <w:rsid w:val="007F510A"/>
    <w:rsid w:val="007F52E3"/>
    <w:rsid w:val="007F6963"/>
    <w:rsid w:val="007F72B6"/>
    <w:rsid w:val="007F7E1A"/>
    <w:rsid w:val="008007CD"/>
    <w:rsid w:val="00814ED4"/>
    <w:rsid w:val="00826426"/>
    <w:rsid w:val="0082798B"/>
    <w:rsid w:val="00830667"/>
    <w:rsid w:val="00830784"/>
    <w:rsid w:val="00833064"/>
    <w:rsid w:val="00833E8E"/>
    <w:rsid w:val="0084259E"/>
    <w:rsid w:val="0085444C"/>
    <w:rsid w:val="00854DB9"/>
    <w:rsid w:val="008665EB"/>
    <w:rsid w:val="0088323E"/>
    <w:rsid w:val="00886F89"/>
    <w:rsid w:val="008A0A5B"/>
    <w:rsid w:val="008B26CF"/>
    <w:rsid w:val="008B4C62"/>
    <w:rsid w:val="008B6C81"/>
    <w:rsid w:val="008B7144"/>
    <w:rsid w:val="008C7EC3"/>
    <w:rsid w:val="008D29D3"/>
    <w:rsid w:val="008D45FC"/>
    <w:rsid w:val="008D51A5"/>
    <w:rsid w:val="008E7535"/>
    <w:rsid w:val="008F38FA"/>
    <w:rsid w:val="008F715D"/>
    <w:rsid w:val="009009A7"/>
    <w:rsid w:val="00900ED9"/>
    <w:rsid w:val="00907884"/>
    <w:rsid w:val="009117BF"/>
    <w:rsid w:val="00911918"/>
    <w:rsid w:val="009122E0"/>
    <w:rsid w:val="0091412A"/>
    <w:rsid w:val="009145A3"/>
    <w:rsid w:val="00916D3E"/>
    <w:rsid w:val="00927342"/>
    <w:rsid w:val="009329B4"/>
    <w:rsid w:val="00934CAB"/>
    <w:rsid w:val="00937DF8"/>
    <w:rsid w:val="00950A01"/>
    <w:rsid w:val="00952AFC"/>
    <w:rsid w:val="0096135E"/>
    <w:rsid w:val="00961C9F"/>
    <w:rsid w:val="00962AA3"/>
    <w:rsid w:val="00963DA1"/>
    <w:rsid w:val="0096413E"/>
    <w:rsid w:val="00965B18"/>
    <w:rsid w:val="00967357"/>
    <w:rsid w:val="0097115E"/>
    <w:rsid w:val="00987E71"/>
    <w:rsid w:val="00994520"/>
    <w:rsid w:val="009963D4"/>
    <w:rsid w:val="0099662D"/>
    <w:rsid w:val="009A10D0"/>
    <w:rsid w:val="009A3AE6"/>
    <w:rsid w:val="009A5E3E"/>
    <w:rsid w:val="009A655D"/>
    <w:rsid w:val="009A7D8C"/>
    <w:rsid w:val="009B5C18"/>
    <w:rsid w:val="009C25E2"/>
    <w:rsid w:val="009C296C"/>
    <w:rsid w:val="009D00F2"/>
    <w:rsid w:val="009D2CBB"/>
    <w:rsid w:val="009D7DD3"/>
    <w:rsid w:val="009E1D80"/>
    <w:rsid w:val="009E28D2"/>
    <w:rsid w:val="009E4F3B"/>
    <w:rsid w:val="009E5021"/>
    <w:rsid w:val="009E5EA8"/>
    <w:rsid w:val="009F178A"/>
    <w:rsid w:val="009F77C2"/>
    <w:rsid w:val="00A06DDB"/>
    <w:rsid w:val="00A07C8D"/>
    <w:rsid w:val="00A148E3"/>
    <w:rsid w:val="00A14B9C"/>
    <w:rsid w:val="00A1638E"/>
    <w:rsid w:val="00A17ACD"/>
    <w:rsid w:val="00A21627"/>
    <w:rsid w:val="00A229E2"/>
    <w:rsid w:val="00A254F0"/>
    <w:rsid w:val="00A30FC4"/>
    <w:rsid w:val="00A55C82"/>
    <w:rsid w:val="00A5751F"/>
    <w:rsid w:val="00A74C2D"/>
    <w:rsid w:val="00A81A28"/>
    <w:rsid w:val="00A82B05"/>
    <w:rsid w:val="00A862AC"/>
    <w:rsid w:val="00AC1BC0"/>
    <w:rsid w:val="00AC4544"/>
    <w:rsid w:val="00AC66FD"/>
    <w:rsid w:val="00AE2C86"/>
    <w:rsid w:val="00AE6E9C"/>
    <w:rsid w:val="00B05188"/>
    <w:rsid w:val="00B11C6E"/>
    <w:rsid w:val="00B12774"/>
    <w:rsid w:val="00B16DB6"/>
    <w:rsid w:val="00B21DE3"/>
    <w:rsid w:val="00B306A2"/>
    <w:rsid w:val="00B31F6F"/>
    <w:rsid w:val="00B3206A"/>
    <w:rsid w:val="00B35E63"/>
    <w:rsid w:val="00B4054B"/>
    <w:rsid w:val="00B40F46"/>
    <w:rsid w:val="00B4755D"/>
    <w:rsid w:val="00B47D98"/>
    <w:rsid w:val="00B538A4"/>
    <w:rsid w:val="00B53ADC"/>
    <w:rsid w:val="00B5485C"/>
    <w:rsid w:val="00B55006"/>
    <w:rsid w:val="00B56D46"/>
    <w:rsid w:val="00B5724F"/>
    <w:rsid w:val="00B57E08"/>
    <w:rsid w:val="00B62464"/>
    <w:rsid w:val="00B64654"/>
    <w:rsid w:val="00B70751"/>
    <w:rsid w:val="00B70FEC"/>
    <w:rsid w:val="00B71EF0"/>
    <w:rsid w:val="00B72BB8"/>
    <w:rsid w:val="00B86331"/>
    <w:rsid w:val="00BA0459"/>
    <w:rsid w:val="00BA631E"/>
    <w:rsid w:val="00BB0738"/>
    <w:rsid w:val="00BB410F"/>
    <w:rsid w:val="00BB4D02"/>
    <w:rsid w:val="00BB4EAC"/>
    <w:rsid w:val="00BB6E86"/>
    <w:rsid w:val="00BC2F9B"/>
    <w:rsid w:val="00BE1A14"/>
    <w:rsid w:val="00BE57A8"/>
    <w:rsid w:val="00C04CE3"/>
    <w:rsid w:val="00C10534"/>
    <w:rsid w:val="00C216F7"/>
    <w:rsid w:val="00C22B73"/>
    <w:rsid w:val="00C25BE8"/>
    <w:rsid w:val="00C30C45"/>
    <w:rsid w:val="00C33D3D"/>
    <w:rsid w:val="00C4142C"/>
    <w:rsid w:val="00C42500"/>
    <w:rsid w:val="00C44F61"/>
    <w:rsid w:val="00C56126"/>
    <w:rsid w:val="00C67EA2"/>
    <w:rsid w:val="00C7640D"/>
    <w:rsid w:val="00C83115"/>
    <w:rsid w:val="00C8518F"/>
    <w:rsid w:val="00C9068C"/>
    <w:rsid w:val="00C945FE"/>
    <w:rsid w:val="00C9639B"/>
    <w:rsid w:val="00CA71EE"/>
    <w:rsid w:val="00CB173B"/>
    <w:rsid w:val="00CB1B81"/>
    <w:rsid w:val="00CB41C4"/>
    <w:rsid w:val="00CC225F"/>
    <w:rsid w:val="00CC797D"/>
    <w:rsid w:val="00CC7DD9"/>
    <w:rsid w:val="00CD04E5"/>
    <w:rsid w:val="00CD1DE3"/>
    <w:rsid w:val="00CD2D3E"/>
    <w:rsid w:val="00CE3D34"/>
    <w:rsid w:val="00CE4ED0"/>
    <w:rsid w:val="00CE7A74"/>
    <w:rsid w:val="00CF006B"/>
    <w:rsid w:val="00CF42B4"/>
    <w:rsid w:val="00CF668A"/>
    <w:rsid w:val="00D06183"/>
    <w:rsid w:val="00D11E58"/>
    <w:rsid w:val="00D13EB3"/>
    <w:rsid w:val="00D15109"/>
    <w:rsid w:val="00D175DC"/>
    <w:rsid w:val="00D17B31"/>
    <w:rsid w:val="00D20BB1"/>
    <w:rsid w:val="00D37935"/>
    <w:rsid w:val="00D63C56"/>
    <w:rsid w:val="00D6619B"/>
    <w:rsid w:val="00D72485"/>
    <w:rsid w:val="00D7439A"/>
    <w:rsid w:val="00D77434"/>
    <w:rsid w:val="00D801FD"/>
    <w:rsid w:val="00D837B6"/>
    <w:rsid w:val="00D925E9"/>
    <w:rsid w:val="00DA0E52"/>
    <w:rsid w:val="00DA168A"/>
    <w:rsid w:val="00DB1AE3"/>
    <w:rsid w:val="00DC4D82"/>
    <w:rsid w:val="00DC656E"/>
    <w:rsid w:val="00DD198A"/>
    <w:rsid w:val="00DD2AAE"/>
    <w:rsid w:val="00DD39F9"/>
    <w:rsid w:val="00DE20F5"/>
    <w:rsid w:val="00DE7D94"/>
    <w:rsid w:val="00DF0DE4"/>
    <w:rsid w:val="00DF62ED"/>
    <w:rsid w:val="00E0354C"/>
    <w:rsid w:val="00E05DA8"/>
    <w:rsid w:val="00E06F7A"/>
    <w:rsid w:val="00E07C50"/>
    <w:rsid w:val="00E141D3"/>
    <w:rsid w:val="00E22EA2"/>
    <w:rsid w:val="00E277F7"/>
    <w:rsid w:val="00E327F6"/>
    <w:rsid w:val="00E33C25"/>
    <w:rsid w:val="00E41B13"/>
    <w:rsid w:val="00E558B1"/>
    <w:rsid w:val="00E56E8F"/>
    <w:rsid w:val="00E64B8A"/>
    <w:rsid w:val="00E87996"/>
    <w:rsid w:val="00E9418E"/>
    <w:rsid w:val="00EA4BF6"/>
    <w:rsid w:val="00EB0B24"/>
    <w:rsid w:val="00EB4B62"/>
    <w:rsid w:val="00EB6B95"/>
    <w:rsid w:val="00EB716E"/>
    <w:rsid w:val="00EC62C0"/>
    <w:rsid w:val="00ED6A86"/>
    <w:rsid w:val="00ED75F7"/>
    <w:rsid w:val="00EE581C"/>
    <w:rsid w:val="00EF0553"/>
    <w:rsid w:val="00EF1C8F"/>
    <w:rsid w:val="00F009EE"/>
    <w:rsid w:val="00F108F2"/>
    <w:rsid w:val="00F2698C"/>
    <w:rsid w:val="00F37DF4"/>
    <w:rsid w:val="00F406B3"/>
    <w:rsid w:val="00F45D9F"/>
    <w:rsid w:val="00F5174E"/>
    <w:rsid w:val="00F520CB"/>
    <w:rsid w:val="00F5402B"/>
    <w:rsid w:val="00F567A9"/>
    <w:rsid w:val="00F56FFE"/>
    <w:rsid w:val="00F632AD"/>
    <w:rsid w:val="00F64BE7"/>
    <w:rsid w:val="00F65F00"/>
    <w:rsid w:val="00F6625B"/>
    <w:rsid w:val="00F671CA"/>
    <w:rsid w:val="00F67424"/>
    <w:rsid w:val="00F710C9"/>
    <w:rsid w:val="00F80EE4"/>
    <w:rsid w:val="00F852E9"/>
    <w:rsid w:val="00F938C3"/>
    <w:rsid w:val="00F94611"/>
    <w:rsid w:val="00F9684B"/>
    <w:rsid w:val="00FA1096"/>
    <w:rsid w:val="00FA1522"/>
    <w:rsid w:val="00FA419D"/>
    <w:rsid w:val="00FA734C"/>
    <w:rsid w:val="00FB2878"/>
    <w:rsid w:val="00FB2EE7"/>
    <w:rsid w:val="00FB657C"/>
    <w:rsid w:val="00FC1756"/>
    <w:rsid w:val="00FC5AB2"/>
    <w:rsid w:val="00FC5AEC"/>
    <w:rsid w:val="00FC61B5"/>
    <w:rsid w:val="00FC61E9"/>
    <w:rsid w:val="00FD5841"/>
    <w:rsid w:val="00FF3BF4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2E32EC"/>
  <w15:chartTrackingRefBased/>
  <w15:docId w15:val="{E610A26D-2F55-40AA-8842-5FC2C721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color w:val="auto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autor-text">
    <w:name w:val="autor-text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amtamhighlight">
    <w:name w:val="tamtamhighlight"/>
    <w:basedOn w:val="Standardnpsmoodstavce1"/>
  </w:style>
  <w:style w:type="character" w:customStyle="1" w:styleId="tamtamhighlight1">
    <w:name w:val="tamtamhighlight1"/>
    <w:rPr>
      <w:color w:val="FF0000"/>
    </w:rPr>
  </w:style>
  <w:style w:type="character" w:customStyle="1" w:styleId="apple-converted-space">
    <w:name w:val="apple-converted-space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etail-odstavec">
    <w:name w:val="detail-odstavec"/>
    <w:basedOn w:val="Normln"/>
    <w:pPr>
      <w:spacing w:before="280" w:after="280"/>
    </w:pPr>
  </w:style>
  <w:style w:type="paragraph" w:customStyle="1" w:styleId="textclanku">
    <w:name w:val="textclanku"/>
    <w:basedOn w:val="Normln"/>
    <w:pPr>
      <w:spacing w:before="280" w:after="280"/>
    </w:pPr>
  </w:style>
  <w:style w:type="paragraph" w:customStyle="1" w:styleId="ListParagraph1">
    <w:name w:val="List Paragraph1"/>
    <w:basedOn w:val="Normln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Default">
    <w:name w:val="Default"/>
    <w:pPr>
      <w:widowControl w:val="0"/>
      <w:suppressAutoHyphens/>
    </w:pPr>
    <w:rPr>
      <w:rFonts w:ascii="Calibri" w:eastAsia="SimSun" w:hAnsi="Calibri" w:cs="Mangal"/>
      <w:color w:val="000000"/>
      <w:sz w:val="24"/>
      <w:szCs w:val="24"/>
      <w:lang w:val="cs-CZ" w:eastAsia="zh-CN" w:bidi="hi-IN"/>
    </w:rPr>
  </w:style>
  <w:style w:type="character" w:styleId="Nevyeenzmnka">
    <w:name w:val="Unresolved Mention"/>
    <w:uiPriority w:val="99"/>
    <w:semiHidden/>
    <w:unhideWhenUsed/>
    <w:rsid w:val="00A229E2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1E228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1E228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1E2289"/>
    <w:rPr>
      <w:lang w:eastAsia="zh-CN"/>
    </w:rPr>
  </w:style>
  <w:style w:type="character" w:styleId="Sledovanodkaz">
    <w:name w:val="FollowedHyperlink"/>
    <w:uiPriority w:val="99"/>
    <w:semiHidden/>
    <w:unhideWhenUsed/>
    <w:rsid w:val="002765C5"/>
    <w:rPr>
      <w:color w:val="954F72"/>
      <w:u w:val="single"/>
    </w:rPr>
  </w:style>
  <w:style w:type="paragraph" w:styleId="Bezmezer">
    <w:name w:val="No Spacing"/>
    <w:uiPriority w:val="1"/>
    <w:qFormat/>
    <w:rsid w:val="00F67424"/>
    <w:pPr>
      <w:suppressAutoHyphens/>
    </w:pPr>
    <w:rPr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arstviroku.cz" TargetMode="External"/><Relationship Id="rId13" Type="http://schemas.openxmlformats.org/officeDocument/2006/relationships/hyperlink" Target="https://www.gourmetjiznimorav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izni-morava.cz/cz/hlavni-stran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Vinarstvirok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vinarstviro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vinarstvirok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jtu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FEE0-5EEC-457C-B0F3-DE0E5CF9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Zlaté jablko chystá hned několik předvánočních překvapení</vt:lpstr>
    </vt:vector>
  </TitlesOfParts>
  <Company>Hewlett-Packard</Company>
  <LinksUpToDate>false</LinksUpToDate>
  <CharactersWithSpaces>5612</CharactersWithSpaces>
  <SharedDoc>false</SharedDoc>
  <HLinks>
    <vt:vector size="54" baseType="variant">
      <vt:variant>
        <vt:i4>3276806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https://www.youtube.com/@Vinarstviroku</vt:lpwstr>
      </vt:variant>
      <vt:variant>
        <vt:lpwstr/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https://www.instagram.com/vinarstviroku/</vt:lpwstr>
      </vt:variant>
      <vt:variant>
        <vt:lpwstr/>
      </vt:variant>
      <vt:variant>
        <vt:i4>2818098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https://www.facebook.com/vinarstviroku</vt:lpwstr>
      </vt:variant>
      <vt:variant>
        <vt:lpwstr/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3538984</vt:i4>
      </vt:variant>
      <vt:variant>
        <vt:i4>9</vt:i4>
      </vt:variant>
      <vt:variant>
        <vt:i4>0</vt:i4>
      </vt:variant>
      <vt:variant>
        <vt:i4>5</vt:i4>
      </vt:variant>
      <vt:variant>
        <vt:lpwstr>https://www.umenivina.cz/?utm_source=vinarstviroku&amp;utm_medium=mix</vt:lpwstr>
      </vt:variant>
      <vt:variant>
        <vt:lpwstr/>
      </vt:variant>
      <vt:variant>
        <vt:i4>2818098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https://www.facebook.com/vinarstviroku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https://www.youtube.com/@Vinarstviroku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Zlaté jablko chystá hned několik předvánočních překvapení</dc:title>
  <dc:subject/>
  <dc:creator>Martin Půček</dc:creator>
  <cp:keywords/>
  <cp:lastModifiedBy>Martina Fojtů</cp:lastModifiedBy>
  <cp:revision>22</cp:revision>
  <cp:lastPrinted>2023-08-14T10:17:00Z</cp:lastPrinted>
  <dcterms:created xsi:type="dcterms:W3CDTF">2025-02-17T19:07:00Z</dcterms:created>
  <dcterms:modified xsi:type="dcterms:W3CDTF">2025-02-19T10:24:00Z</dcterms:modified>
</cp:coreProperties>
</file>